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32" w:rsidRPr="00EE16FA" w:rsidRDefault="42A30929" w:rsidP="00EE16FA">
      <w:pPr>
        <w:spacing w:before="240" w:after="240" w:line="240" w:lineRule="auto"/>
        <w:jc w:val="center"/>
        <w:rPr>
          <w:rFonts w:ascii="Times New Roman" w:eastAsia="Aptos" w:hAnsi="Times New Roman" w:cs="Times New Roman"/>
          <w:color w:val="000000" w:themeColor="text1"/>
        </w:rPr>
      </w:pPr>
      <w:r w:rsidRPr="00EE16FA">
        <w:rPr>
          <w:rFonts w:ascii="Times New Roman" w:eastAsia="Aptos" w:hAnsi="Times New Roman" w:cs="Times New Roman"/>
          <w:b/>
          <w:bCs/>
          <w:color w:val="000000" w:themeColor="text1"/>
        </w:rPr>
        <w:t>WYMAGANIA EDUKACYJNE Z CHEMII DLA KLASY 8</w:t>
      </w:r>
    </w:p>
    <w:p w:rsidR="00412632" w:rsidRPr="00EE16FA" w:rsidRDefault="42A30929" w:rsidP="00EE16FA">
      <w:pPr>
        <w:spacing w:before="240" w:after="240" w:line="240" w:lineRule="auto"/>
        <w:jc w:val="center"/>
        <w:rPr>
          <w:rFonts w:ascii="Times New Roman" w:eastAsia="Aptos" w:hAnsi="Times New Roman" w:cs="Times New Roman"/>
          <w:color w:val="000000" w:themeColor="text1"/>
        </w:rPr>
      </w:pPr>
      <w:r w:rsidRPr="00EE16FA">
        <w:rPr>
          <w:rFonts w:ascii="Times New Roman" w:eastAsia="Aptos" w:hAnsi="Times New Roman" w:cs="Times New Roman"/>
          <w:b/>
          <w:bCs/>
          <w:color w:val="000000" w:themeColor="text1"/>
        </w:rPr>
        <w:t>Szkoły Podstawowej</w:t>
      </w:r>
    </w:p>
    <w:p w:rsidR="00412632" w:rsidRPr="00EE16FA" w:rsidRDefault="42A30929" w:rsidP="00EE16FA">
      <w:pPr>
        <w:jc w:val="center"/>
        <w:rPr>
          <w:rFonts w:ascii="Times New Roman" w:eastAsia="Aptos" w:hAnsi="Times New Roman" w:cs="Times New Roman"/>
          <w:color w:val="000000" w:themeColor="text1"/>
        </w:rPr>
      </w:pPr>
      <w:r w:rsidRPr="00EE16FA">
        <w:rPr>
          <w:rFonts w:ascii="Times New Roman" w:eastAsia="Aptos" w:hAnsi="Times New Roman" w:cs="Times New Roman"/>
          <w:b/>
          <w:bCs/>
          <w:color w:val="000000" w:themeColor="text1"/>
        </w:rPr>
        <w:t xml:space="preserve">im. gen. bryg. Mieczysława Boruty – </w:t>
      </w:r>
      <w:proofErr w:type="spellStart"/>
      <w:r w:rsidRPr="00EE16FA">
        <w:rPr>
          <w:rFonts w:ascii="Times New Roman" w:eastAsia="Aptos" w:hAnsi="Times New Roman" w:cs="Times New Roman"/>
          <w:b/>
          <w:bCs/>
          <w:color w:val="000000" w:themeColor="text1"/>
        </w:rPr>
        <w:t>Spiechowicza</w:t>
      </w:r>
      <w:proofErr w:type="spellEnd"/>
      <w:r w:rsidRPr="00EE16FA">
        <w:rPr>
          <w:rFonts w:ascii="Times New Roman" w:eastAsia="Aptos" w:hAnsi="Times New Roman" w:cs="Times New Roman"/>
          <w:b/>
          <w:bCs/>
          <w:color w:val="000000" w:themeColor="text1"/>
        </w:rPr>
        <w:t xml:space="preserve"> w Nowym Borku</w:t>
      </w:r>
    </w:p>
    <w:p w:rsidR="00412632" w:rsidRPr="00EE16FA" w:rsidRDefault="00412632" w:rsidP="00EE16FA">
      <w:pPr>
        <w:jc w:val="both"/>
        <w:rPr>
          <w:rFonts w:ascii="Times New Roman" w:eastAsia="Aptos" w:hAnsi="Times New Roman" w:cs="Times New Roman"/>
          <w:color w:val="000000" w:themeColor="text1"/>
        </w:rPr>
      </w:pPr>
    </w:p>
    <w:p w:rsidR="00EE16FA" w:rsidRDefault="42A30929" w:rsidP="00EE16FA">
      <w:pPr>
        <w:pStyle w:val="Akapitzlist"/>
        <w:numPr>
          <w:ilvl w:val="0"/>
          <w:numId w:val="22"/>
        </w:numPr>
        <w:spacing w:before="240" w:after="240"/>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Ocenianie osiągnięć edukacyjnych uczniów z chemii podporządkowane jest szczegółowym warunkom i sposobowi oceniania wewnątrzszkolnego , które określa STATUT SZKOŁY.</w:t>
      </w:r>
    </w:p>
    <w:p w:rsidR="00EE16FA" w:rsidRDefault="42A30929" w:rsidP="00EE16FA">
      <w:pPr>
        <w:pStyle w:val="Akapitzlist"/>
        <w:numPr>
          <w:ilvl w:val="0"/>
          <w:numId w:val="22"/>
        </w:numPr>
        <w:spacing w:before="240" w:after="240"/>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Warunki dotyczące wymagań i oceniania z chemii:</w:t>
      </w:r>
    </w:p>
    <w:p w:rsidR="00EE16FA" w:rsidRDefault="42A30929" w:rsidP="00EE16FA">
      <w:pPr>
        <w:pStyle w:val="Akapitzlist"/>
        <w:numPr>
          <w:ilvl w:val="1"/>
          <w:numId w:val="22"/>
        </w:numPr>
        <w:spacing w:before="240" w:after="240"/>
        <w:jc w:val="both"/>
        <w:rPr>
          <w:rFonts w:ascii="Times New Roman" w:eastAsia="Aptos" w:hAnsi="Times New Roman" w:cs="Times New Roman"/>
          <w:color w:val="000000" w:themeColor="text1"/>
        </w:rPr>
      </w:pPr>
      <w:r w:rsidRPr="00EE16FA">
        <w:rPr>
          <w:rFonts w:ascii="Times New Roman" w:eastAsia="Aptos" w:hAnsi="Times New Roman" w:cs="Times New Roman"/>
          <w:i/>
          <w:iCs/>
          <w:color w:val="000000" w:themeColor="text1"/>
          <w:u w:val="single"/>
        </w:rPr>
        <w:t xml:space="preserve">Praca domowa </w:t>
      </w:r>
      <w:r w:rsidRPr="00EE16FA">
        <w:rPr>
          <w:rFonts w:ascii="Times New Roman" w:eastAsia="Aptos" w:hAnsi="Times New Roman" w:cs="Times New Roman"/>
          <w:color w:val="000000" w:themeColor="text1"/>
        </w:rPr>
        <w:t>jest pisemną lub ustną formą ćwiczenia umiejętności i utrwalania wiadomości zdobytych przez ucznia podczas lekcji dla uczniów chętnych, uczeń za wykonanie zadania domowego może otrzymać  “plusa” (jest on zapisywany w dzienniku w kolumnie AZ - aktywność zadania), za pięć plusów uczeń otrzyma ocenę bardzo dobrą</w:t>
      </w:r>
    </w:p>
    <w:p w:rsidR="00412632" w:rsidRPr="00EE16FA" w:rsidRDefault="42A30929" w:rsidP="00EE16FA">
      <w:pPr>
        <w:pStyle w:val="Akapitzlist"/>
        <w:numPr>
          <w:ilvl w:val="1"/>
          <w:numId w:val="22"/>
        </w:numPr>
        <w:spacing w:before="240" w:after="240"/>
        <w:jc w:val="both"/>
        <w:rPr>
          <w:rFonts w:ascii="Times New Roman" w:eastAsia="Aptos" w:hAnsi="Times New Roman" w:cs="Times New Roman"/>
          <w:color w:val="000000" w:themeColor="text1"/>
        </w:rPr>
      </w:pPr>
      <w:r w:rsidRPr="00EE16FA">
        <w:rPr>
          <w:rFonts w:ascii="Times New Roman" w:eastAsia="Aptos" w:hAnsi="Times New Roman" w:cs="Times New Roman"/>
          <w:i/>
          <w:iCs/>
          <w:color w:val="000000" w:themeColor="text1"/>
          <w:u w:val="single"/>
        </w:rPr>
        <w:t>Aktywność i praca ucznia na lekcji</w:t>
      </w:r>
      <w:r w:rsidRPr="00EE16FA">
        <w:rPr>
          <w:rFonts w:ascii="Times New Roman" w:eastAsia="Aptos" w:hAnsi="Times New Roman" w:cs="Times New Roman"/>
          <w:color w:val="000000" w:themeColor="text1"/>
        </w:rPr>
        <w:t xml:space="preserve"> są oceniane za pomocą plusów i minusów.        </w:t>
      </w:r>
    </w:p>
    <w:p w:rsidR="00412632" w:rsidRPr="00EE16FA" w:rsidRDefault="42A30929" w:rsidP="00EE16FA">
      <w:p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Plus uczeń może uzyskać m.in. za samodzielne wykonanie krótkiej pracy na lekcji, krótką prawidłową odpowiedź ustną, aktywną pracę w grupie, pomoc koleżeńską na lekcji przy rozwiązaniu problemu, przygotowanie do lekcji. Minus uczeń może uzyskać m.in. za brak przygotowania do lekcji (np. brak przyrządów, zeszytu), brak zaangażowania na lekcji. Sposób przeliczania plusów i minusów na oceny jest zgodny z umową między nauczycielem i uczniami – pięć plusów to ocena bardzo dobra, pięć minusów to ocena niedostateczna.</w:t>
      </w:r>
    </w:p>
    <w:p w:rsidR="00EE16FA" w:rsidRDefault="42A30929" w:rsidP="00EE16FA">
      <w:pPr>
        <w:pStyle w:val="Akapitzlist"/>
        <w:numPr>
          <w:ilvl w:val="0"/>
          <w:numId w:val="23"/>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i/>
          <w:iCs/>
          <w:color w:val="000000" w:themeColor="text1"/>
          <w:u w:val="single"/>
        </w:rPr>
        <w:t>Prace dodatkowe</w:t>
      </w:r>
      <w:r w:rsidRPr="00EE16FA">
        <w:rPr>
          <w:rFonts w:ascii="Times New Roman" w:eastAsia="Aptos" w:hAnsi="Times New Roman" w:cs="Times New Roman"/>
          <w:color w:val="000000" w:themeColor="text1"/>
        </w:rPr>
        <w:t xml:space="preserve"> obejmują dodatkowe zadania dla zainteresowanych uczniów, prace projektowe wykonane indywidualnie lub zespołowo, przygotowanie gazetki ściennej, wykonanie pomocy naukowych, prezentacji. Oceniając ten rodzaj pracy, nauczyciel bierze pod uwagę m.in.: wartość merytoryczną pracy, estetykę wykonania, wkład pracy ucznia, sposób prezentacji, oryginalność i pomysłowość pracy.</w:t>
      </w:r>
    </w:p>
    <w:p w:rsidR="00EE16FA" w:rsidRDefault="42A30929" w:rsidP="00EE16FA">
      <w:pPr>
        <w:pStyle w:val="Akapitzlist"/>
        <w:numPr>
          <w:ilvl w:val="0"/>
          <w:numId w:val="23"/>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i/>
          <w:iCs/>
          <w:color w:val="000000" w:themeColor="text1"/>
          <w:u w:val="single"/>
        </w:rPr>
        <w:t>Szczególne osiągnięcia uczniów</w:t>
      </w:r>
      <w:r w:rsidRPr="00EE16FA">
        <w:rPr>
          <w:rFonts w:ascii="Times New Roman" w:eastAsia="Aptos" w:hAnsi="Times New Roman" w:cs="Times New Roman"/>
          <w:color w:val="000000" w:themeColor="text1"/>
        </w:rPr>
        <w:t>, w tym udział w konkursach przedmiotowych, szkolnych i międzyszkolnych, są ocenia oceną bardzo dobrą lub celującą w zależności od rodzaju konkursu.</w:t>
      </w:r>
    </w:p>
    <w:p w:rsidR="00412632" w:rsidRPr="00EE16FA" w:rsidRDefault="42A30929" w:rsidP="00EE16FA">
      <w:pPr>
        <w:pStyle w:val="Akapitzlist"/>
        <w:numPr>
          <w:ilvl w:val="0"/>
          <w:numId w:val="23"/>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Zasady uzupełniania braków i poprawiania ocen</w:t>
      </w:r>
    </w:p>
    <w:p w:rsidR="00412632" w:rsidRPr="00EE16FA" w:rsidRDefault="42A30929" w:rsidP="00EE16FA">
      <w:pPr>
        <w:pStyle w:val="Akapitzlist"/>
        <w:numPr>
          <w:ilvl w:val="0"/>
          <w:numId w:val="21"/>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Oceny ze sprawdzianów poprawiane są na sprawdzianach poprawkowych lub ustnie w terminie dwóch tygodni po omówieniu pracy klasowej i wystawieniu ocen, w przypadku gdy uczeń nie pisał sprawdzianu z powodu usprawiedliwionej nieobecności ma dwa tygodnie od momentu powrotu na napisanie sprawdzianu (w wyjątkowych sytuacjach warunki ustalane są z uczniem)</w:t>
      </w:r>
    </w:p>
    <w:p w:rsidR="00412632" w:rsidRPr="00EE16FA" w:rsidRDefault="42A30929" w:rsidP="00EE16FA">
      <w:pPr>
        <w:pStyle w:val="Akapitzlist"/>
        <w:numPr>
          <w:ilvl w:val="0"/>
          <w:numId w:val="21"/>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Oceny z kartkówek poprawiane są tylko w wypadku gdy nauczyciel wyrazi na to zgodę.</w:t>
      </w:r>
    </w:p>
    <w:p w:rsidR="00412632" w:rsidRPr="00EE16FA" w:rsidRDefault="42A30929" w:rsidP="00EE16FA">
      <w:pPr>
        <w:pStyle w:val="Akapitzlist"/>
        <w:numPr>
          <w:ilvl w:val="0"/>
          <w:numId w:val="21"/>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Oceny z odpowiedzi ustnych mogą być poprawione ustnie.</w:t>
      </w:r>
    </w:p>
    <w:p w:rsidR="00412632" w:rsidRPr="00EE16FA" w:rsidRDefault="42A30929" w:rsidP="00EE16FA">
      <w:pPr>
        <w:pStyle w:val="Akapitzlist"/>
        <w:numPr>
          <w:ilvl w:val="0"/>
          <w:numId w:val="21"/>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Uczeń może uzupełnić braki w wiedzy i umiejętnościach, biorąc udział w zajęciach wyrównawczych lub drogą indywidualnych konsultacji z nauczycielem.</w:t>
      </w:r>
    </w:p>
    <w:p w:rsidR="00412632" w:rsidRPr="00EE16FA" w:rsidRDefault="42A30929" w:rsidP="00EE16FA">
      <w:pPr>
        <w:spacing w:before="240" w:after="240"/>
        <w:jc w:val="both"/>
        <w:rPr>
          <w:rFonts w:ascii="Times New Roman" w:eastAsia="Aptos" w:hAnsi="Times New Roman" w:cs="Times New Roman"/>
          <w:color w:val="000000" w:themeColor="text1"/>
        </w:rPr>
      </w:pPr>
      <w:r w:rsidRPr="00EE16FA">
        <w:rPr>
          <w:rFonts w:ascii="Times New Roman" w:eastAsia="Aptos" w:hAnsi="Times New Roman" w:cs="Times New Roman"/>
          <w:b/>
          <w:bCs/>
          <w:color w:val="000000" w:themeColor="text1"/>
        </w:rPr>
        <w:t>4.</w:t>
      </w:r>
      <w:r w:rsidRPr="00EE16FA">
        <w:rPr>
          <w:rFonts w:ascii="Times New Roman" w:eastAsia="Aptos" w:hAnsi="Times New Roman" w:cs="Times New Roman"/>
          <w:color w:val="000000" w:themeColor="text1"/>
        </w:rPr>
        <w:t xml:space="preserve"> Nauczanie zdalne</w:t>
      </w:r>
    </w:p>
    <w:p w:rsidR="00EE16FA" w:rsidRDefault="42A30929" w:rsidP="00EE16FA">
      <w:pPr>
        <w:pStyle w:val="Akapitzlist"/>
        <w:numPr>
          <w:ilvl w:val="0"/>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lastRenderedPageBreak/>
        <w:t xml:space="preserve">Główną formą są zajęcia z wykorzystaniem metod i technik kształcenia na odległość, które będą odbywać się z użyciem monitorów ekranowych za pomocą aplikacji </w:t>
      </w:r>
      <w:proofErr w:type="spellStart"/>
      <w:r w:rsidRPr="00EE16FA">
        <w:rPr>
          <w:rFonts w:ascii="Times New Roman" w:eastAsia="Aptos" w:hAnsi="Times New Roman" w:cs="Times New Roman"/>
          <w:color w:val="000000" w:themeColor="text1"/>
        </w:rPr>
        <w:t>Teams</w:t>
      </w:r>
      <w:proofErr w:type="spellEnd"/>
      <w:r w:rsidRPr="00EE16FA">
        <w:rPr>
          <w:rFonts w:ascii="Times New Roman" w:eastAsia="Aptos" w:hAnsi="Times New Roman" w:cs="Times New Roman"/>
          <w:color w:val="000000" w:themeColor="text1"/>
        </w:rPr>
        <w:t xml:space="preserve"> (lekcje </w:t>
      </w:r>
      <w:proofErr w:type="spellStart"/>
      <w:r w:rsidRPr="00EE16FA">
        <w:rPr>
          <w:rFonts w:ascii="Times New Roman" w:eastAsia="Aptos" w:hAnsi="Times New Roman" w:cs="Times New Roman"/>
          <w:color w:val="000000" w:themeColor="text1"/>
        </w:rPr>
        <w:t>on-line</w:t>
      </w:r>
      <w:proofErr w:type="spellEnd"/>
      <w:r w:rsidRPr="00EE16FA">
        <w:rPr>
          <w:rFonts w:ascii="Times New Roman" w:eastAsia="Aptos" w:hAnsi="Times New Roman" w:cs="Times New Roman"/>
          <w:color w:val="000000" w:themeColor="text1"/>
        </w:rPr>
        <w:t>)</w:t>
      </w:r>
    </w:p>
    <w:p w:rsidR="00EE16FA" w:rsidRDefault="42A30929" w:rsidP="00EE16FA">
      <w:pPr>
        <w:pStyle w:val="Akapitzlist"/>
        <w:numPr>
          <w:ilvl w:val="0"/>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 xml:space="preserve">Działania w ramach nauczania zdalnego prowadzone będą również w oparciu </w:t>
      </w:r>
      <w:r w:rsidR="00EE16FA">
        <w:rPr>
          <w:rFonts w:ascii="Times New Roman" w:eastAsia="Aptos" w:hAnsi="Times New Roman" w:cs="Times New Roman"/>
          <w:color w:val="000000" w:themeColor="text1"/>
        </w:rPr>
        <w:t xml:space="preserve">o </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materiały edukacyjne na sprawdzonych portalach edukacyjnych i stronach internetowych wybranych instytucji kultury i urzędów;</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dzienniki elektroniczne</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komunikację poprzez pocztę elektroniczną</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zamieszczanie informacji i materiałów edukacyjnych na stronie internetowej szkoły</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podręczniki, ćwiczenia, karty pracy, które uczeń już posiada – wydawcy zrzeszeni w Sekcji Wydawnictw Polskiej Izby Książki przygotowali i udostępnili materiały i narzędzia dydaktyczne całkowicie bezpłatnie.</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kontakt telefoniczny z nauczycielem</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wydrukowanie przez szkołę materiałów dla uczniów i wyłożenie ich we wskazanym miejscu do odbioru przez rodziców</w:t>
      </w:r>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dostarczanie wydrukowanych materiałów do ucznia</w:t>
      </w:r>
    </w:p>
    <w:p w:rsidR="00EE16FA" w:rsidRDefault="42A30929" w:rsidP="00EE16FA">
      <w:pPr>
        <w:pStyle w:val="Akapitzlist"/>
        <w:numPr>
          <w:ilvl w:val="0"/>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 xml:space="preserve">Monitorowanie i sprawdzanie wiedzy będzie odbywać się w różnej formie dostosowanej do możliwości uczniów i nauczyciela, głównie przy użyciu aplikacji </w:t>
      </w:r>
      <w:proofErr w:type="spellStart"/>
      <w:r w:rsidRPr="00EE16FA">
        <w:rPr>
          <w:rFonts w:ascii="Times New Roman" w:eastAsia="Aptos" w:hAnsi="Times New Roman" w:cs="Times New Roman"/>
          <w:color w:val="000000" w:themeColor="text1"/>
        </w:rPr>
        <w:t>Teams:</w:t>
      </w:r>
      <w:proofErr w:type="spellEnd"/>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 xml:space="preserve">Odpowiedź ustna podczas lekcji </w:t>
      </w:r>
      <w:proofErr w:type="spellStart"/>
      <w:r w:rsidRPr="00EE16FA">
        <w:rPr>
          <w:rFonts w:ascii="Times New Roman" w:eastAsia="Aptos" w:hAnsi="Times New Roman" w:cs="Times New Roman"/>
          <w:color w:val="000000" w:themeColor="text1"/>
        </w:rPr>
        <w:t>on-line</w:t>
      </w:r>
      <w:proofErr w:type="spellEnd"/>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 xml:space="preserve">Monitorowanie i odnotowywanie w dzienniku aktywności ucznia podczas lekcji </w:t>
      </w:r>
      <w:proofErr w:type="spellStart"/>
      <w:r w:rsidRPr="00EE16FA">
        <w:rPr>
          <w:rFonts w:ascii="Times New Roman" w:eastAsia="Aptos" w:hAnsi="Times New Roman" w:cs="Times New Roman"/>
          <w:color w:val="000000" w:themeColor="text1"/>
        </w:rPr>
        <w:t>on-line</w:t>
      </w:r>
      <w:proofErr w:type="spellEnd"/>
    </w:p>
    <w:p w:rsidR="00EE16FA" w:rsidRDefault="42A30929" w:rsidP="00EE16FA">
      <w:pPr>
        <w:pStyle w:val="Akapitzlist"/>
        <w:numPr>
          <w:ilvl w:val="1"/>
          <w:numId w:val="24"/>
        </w:num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 xml:space="preserve">Sprawdzanie prac ucznia przesyłanych w postaci zdjęć, </w:t>
      </w:r>
      <w:proofErr w:type="spellStart"/>
      <w:r w:rsidRPr="00EE16FA">
        <w:rPr>
          <w:rFonts w:ascii="Times New Roman" w:eastAsia="Aptos" w:hAnsi="Times New Roman" w:cs="Times New Roman"/>
          <w:color w:val="000000" w:themeColor="text1"/>
        </w:rPr>
        <w:t>skanów</w:t>
      </w:r>
      <w:proofErr w:type="spellEnd"/>
      <w:r w:rsidRPr="00EE16FA">
        <w:rPr>
          <w:rFonts w:ascii="Times New Roman" w:eastAsia="Aptos" w:hAnsi="Times New Roman" w:cs="Times New Roman"/>
          <w:color w:val="000000" w:themeColor="text1"/>
        </w:rPr>
        <w:t>, plików</w:t>
      </w:r>
    </w:p>
    <w:p w:rsidR="00412632" w:rsidRPr="00EE16FA" w:rsidRDefault="42A30929" w:rsidP="00EE16FA">
      <w:pPr>
        <w:spacing w:before="240" w:after="240" w:line="240" w:lineRule="auto"/>
        <w:jc w:val="both"/>
        <w:rPr>
          <w:rFonts w:ascii="Times New Roman" w:eastAsia="Aptos" w:hAnsi="Times New Roman" w:cs="Times New Roman"/>
          <w:color w:val="000000" w:themeColor="text1"/>
        </w:rPr>
      </w:pPr>
      <w:r w:rsidRPr="00EE16FA">
        <w:rPr>
          <w:rFonts w:ascii="Times New Roman" w:eastAsia="Aptos" w:hAnsi="Times New Roman" w:cs="Times New Roman"/>
          <w:color w:val="000000" w:themeColor="text1"/>
        </w:rPr>
        <w:t>Nauczanie zdalne może mieć różną formę, w jego trakcie uwzględniane będą możliwości psychofizyczne i techniczne wszystkich uczestników tego procesu, co będzie miało wpływ na ostateczną ocenę.</w:t>
      </w:r>
    </w:p>
    <w:p w:rsidR="00412632" w:rsidRPr="00EE16FA" w:rsidRDefault="42A30929" w:rsidP="00EE16FA">
      <w:pPr>
        <w:jc w:val="both"/>
        <w:rPr>
          <w:rFonts w:ascii="Times New Roman" w:eastAsia="Aptos" w:hAnsi="Times New Roman" w:cs="Times New Roman"/>
          <w:color w:val="000000" w:themeColor="text1"/>
        </w:rPr>
      </w:pPr>
      <w:r w:rsidRPr="00EE16FA">
        <w:rPr>
          <w:rFonts w:ascii="Times New Roman" w:eastAsia="Aptos" w:hAnsi="Times New Roman" w:cs="Times New Roman"/>
          <w:b/>
          <w:bCs/>
          <w:color w:val="000000" w:themeColor="text1"/>
        </w:rPr>
        <w:t>5.</w:t>
      </w:r>
      <w:r w:rsidRPr="00EE16FA">
        <w:rPr>
          <w:rFonts w:ascii="Times New Roman" w:eastAsia="Aptos" w:hAnsi="Times New Roman" w:cs="Times New Roman"/>
          <w:color w:val="000000" w:themeColor="text1"/>
        </w:rPr>
        <w:t xml:space="preserve"> Wymagania edukacyjne z chemii na poszczególne oceny:</w:t>
      </w:r>
    </w:p>
    <w:p w:rsidR="00412632" w:rsidRPr="00EE16FA" w:rsidRDefault="00915FE0" w:rsidP="00EE16FA">
      <w:pPr>
        <w:jc w:val="both"/>
        <w:rPr>
          <w:rFonts w:ascii="Times New Roman" w:eastAsia="Aptos" w:hAnsi="Times New Roman" w:cs="Times New Roman"/>
        </w:rPr>
      </w:pPr>
      <w:r w:rsidRPr="00EE16FA">
        <w:rPr>
          <w:rFonts w:ascii="Times New Roman" w:eastAsia="Aptos" w:hAnsi="Times New Roman" w:cs="Times New Roman"/>
          <w:color w:val="000000" w:themeColor="text1"/>
        </w:rPr>
        <w:t>I.</w:t>
      </w:r>
      <w:r w:rsidRPr="00EE16FA">
        <w:rPr>
          <w:rFonts w:ascii="Times New Roman" w:eastAsia="Times New Roman" w:hAnsi="Times New Roman" w:cs="Times New Roman"/>
          <w:b/>
          <w:bCs/>
          <w:color w:val="000000" w:themeColor="text1"/>
        </w:rPr>
        <w:t xml:space="preserve"> Kwasy</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1803"/>
        <w:gridCol w:w="1803"/>
        <w:gridCol w:w="1803"/>
        <w:gridCol w:w="1803"/>
        <w:gridCol w:w="1803"/>
      </w:tblGrid>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vAlign w:val="cente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dopuszczająca</w:t>
            </w:r>
          </w:p>
          <w:p w:rsidR="25F4DA2D" w:rsidRPr="00EE16FA" w:rsidRDefault="25F4DA2D" w:rsidP="00EE16FA">
            <w:pPr>
              <w:spacing w:after="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dostateczna</w:t>
            </w:r>
          </w:p>
          <w:p w:rsidR="25F4DA2D" w:rsidRPr="00EE16FA" w:rsidRDefault="25F4DA2D" w:rsidP="00EE16FA">
            <w:pPr>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dobra</w:t>
            </w:r>
          </w:p>
          <w:p w:rsidR="25F4DA2D" w:rsidRPr="00EE16FA" w:rsidRDefault="25F4DA2D" w:rsidP="00EE16FA">
            <w:pPr>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bardzo dobra</w:t>
            </w:r>
          </w:p>
          <w:p w:rsidR="25F4DA2D" w:rsidRPr="00EE16FA" w:rsidRDefault="25F4DA2D" w:rsidP="00EE16FA">
            <w:pPr>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celująca</w:t>
            </w:r>
          </w:p>
          <w:p w:rsidR="25F4DA2D" w:rsidRPr="00EE16FA" w:rsidRDefault="25F4DA2D" w:rsidP="00EE16FA">
            <w:pPr>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[ 1 + 2 + 3 + 4 + 5]</w:t>
            </w:r>
          </w:p>
        </w:tc>
      </w:tr>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Uczeń:</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zasady bhp dotyczące obchodzenia się z kwasami</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zalicza kwasy do elektrolitów</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definiuje pojęcie </w:t>
            </w:r>
            <w:r w:rsidRPr="00EE16FA">
              <w:rPr>
                <w:rFonts w:ascii="Times New Roman" w:eastAsia="Times New Roman" w:hAnsi="Times New Roman" w:cs="Times New Roman"/>
                <w:b/>
                <w:bCs/>
                <w:i/>
                <w:iCs/>
                <w:color w:val="000000" w:themeColor="text1"/>
                <w:sz w:val="18"/>
                <w:szCs w:val="18"/>
              </w:rPr>
              <w:t>kwasy</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opisuje budowę kwasów </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opisuje różnice w budowie kwasów </w:t>
            </w:r>
            <w:r w:rsidRPr="00EE16FA">
              <w:rPr>
                <w:rFonts w:ascii="Times New Roman" w:eastAsia="Times New Roman" w:hAnsi="Times New Roman" w:cs="Times New Roman"/>
                <w:b/>
                <w:bCs/>
                <w:color w:val="000000" w:themeColor="text1"/>
                <w:sz w:val="18"/>
                <w:szCs w:val="18"/>
              </w:rPr>
              <w:lastRenderedPageBreak/>
              <w:t>beztlenowych i kwasów tlenowych</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4"/>
                <w:szCs w:val="14"/>
              </w:rPr>
            </w:pPr>
            <w:r w:rsidRPr="00EE16FA">
              <w:rPr>
                <w:rFonts w:ascii="Times New Roman" w:eastAsia="Times New Roman" w:hAnsi="Times New Roman" w:cs="Times New Roman"/>
                <w:b/>
                <w:bCs/>
                <w:color w:val="000000" w:themeColor="text1"/>
                <w:sz w:val="18"/>
                <w:szCs w:val="18"/>
              </w:rPr>
              <w:t xml:space="preserve">zapisuje wzory sumaryczne kwasów: </w:t>
            </w:r>
            <w:proofErr w:type="spellStart"/>
            <w:r w:rsidRPr="00EE16FA">
              <w:rPr>
                <w:rFonts w:ascii="Times New Roman" w:eastAsia="Times New Roman" w:hAnsi="Times New Roman" w:cs="Times New Roman"/>
                <w:b/>
                <w:bCs/>
                <w:color w:val="000000" w:themeColor="text1"/>
                <w:sz w:val="18"/>
                <w:szCs w:val="18"/>
              </w:rPr>
              <w:t>HCl</w:t>
            </w:r>
            <w:proofErr w:type="spellEnd"/>
            <w:r w:rsidRPr="00EE16FA">
              <w:rPr>
                <w:rFonts w:ascii="Times New Roman" w:eastAsia="Times New Roman" w:hAnsi="Times New Roman" w:cs="Times New Roman"/>
                <w:b/>
                <w:bCs/>
                <w:color w:val="000000" w:themeColor="text1"/>
                <w:sz w:val="18"/>
                <w:szCs w:val="18"/>
              </w:rPr>
              <w:t>, H</w:t>
            </w:r>
            <w:r w:rsidRPr="00EE16FA">
              <w:rPr>
                <w:rFonts w:ascii="Times New Roman" w:eastAsia="Times New Roman" w:hAnsi="Times New Roman" w:cs="Times New Roman"/>
                <w:b/>
                <w:bCs/>
                <w:color w:val="000000" w:themeColor="text1"/>
                <w:sz w:val="18"/>
                <w:szCs w:val="18"/>
                <w:vertAlign w:val="subscript"/>
              </w:rPr>
              <w:t>2</w:t>
            </w:r>
            <w:r w:rsidRPr="00EE16FA">
              <w:rPr>
                <w:rFonts w:ascii="Times New Roman" w:eastAsia="Times New Roman" w:hAnsi="Times New Roman" w:cs="Times New Roman"/>
                <w:b/>
                <w:bCs/>
                <w:color w:val="000000" w:themeColor="text1"/>
                <w:sz w:val="18"/>
                <w:szCs w:val="18"/>
              </w:rPr>
              <w:t>S, H</w:t>
            </w:r>
            <w:r w:rsidRPr="00EE16FA">
              <w:rPr>
                <w:rFonts w:ascii="Times New Roman" w:eastAsia="Times New Roman" w:hAnsi="Times New Roman" w:cs="Times New Roman"/>
                <w:b/>
                <w:bCs/>
                <w:color w:val="000000" w:themeColor="text1"/>
                <w:sz w:val="18"/>
                <w:szCs w:val="18"/>
                <w:vertAlign w:val="subscript"/>
              </w:rPr>
              <w:t>2</w:t>
            </w:r>
            <w:r w:rsidRPr="00EE16FA">
              <w:rPr>
                <w:rFonts w:ascii="Times New Roman" w:eastAsia="Times New Roman" w:hAnsi="Times New Roman" w:cs="Times New Roman"/>
                <w:b/>
                <w:bCs/>
                <w:color w:val="000000" w:themeColor="text1"/>
                <w:sz w:val="18"/>
                <w:szCs w:val="18"/>
              </w:rPr>
              <w:t>SO</w:t>
            </w:r>
            <w:r w:rsidRPr="00EE16FA">
              <w:rPr>
                <w:rFonts w:ascii="Times New Roman" w:eastAsia="Times New Roman" w:hAnsi="Times New Roman" w:cs="Times New Roman"/>
                <w:b/>
                <w:bCs/>
                <w:color w:val="000000" w:themeColor="text1"/>
                <w:sz w:val="18"/>
                <w:szCs w:val="18"/>
                <w:vertAlign w:val="subscript"/>
              </w:rPr>
              <w:t>4</w:t>
            </w:r>
            <w:r w:rsidRPr="00EE16FA">
              <w:rPr>
                <w:rFonts w:ascii="Times New Roman" w:eastAsia="Times New Roman" w:hAnsi="Times New Roman" w:cs="Times New Roman"/>
                <w:b/>
                <w:bCs/>
                <w:color w:val="000000" w:themeColor="text1"/>
                <w:sz w:val="18"/>
                <w:szCs w:val="18"/>
              </w:rPr>
              <w:t>, H</w:t>
            </w:r>
            <w:r w:rsidRPr="00EE16FA">
              <w:rPr>
                <w:rFonts w:ascii="Times New Roman" w:eastAsia="Times New Roman" w:hAnsi="Times New Roman" w:cs="Times New Roman"/>
                <w:b/>
                <w:bCs/>
                <w:color w:val="000000" w:themeColor="text1"/>
                <w:sz w:val="18"/>
                <w:szCs w:val="18"/>
                <w:vertAlign w:val="subscript"/>
              </w:rPr>
              <w:t>2</w:t>
            </w:r>
            <w:r w:rsidRPr="00EE16FA">
              <w:rPr>
                <w:rFonts w:ascii="Times New Roman" w:eastAsia="Times New Roman" w:hAnsi="Times New Roman" w:cs="Times New Roman"/>
                <w:b/>
                <w:bCs/>
                <w:color w:val="000000" w:themeColor="text1"/>
                <w:sz w:val="18"/>
                <w:szCs w:val="18"/>
              </w:rPr>
              <w:t>SO</w:t>
            </w:r>
            <w:r w:rsidRPr="00EE16FA">
              <w:rPr>
                <w:rFonts w:ascii="Times New Roman" w:eastAsia="Times New Roman" w:hAnsi="Times New Roman" w:cs="Times New Roman"/>
                <w:b/>
                <w:bCs/>
                <w:color w:val="000000" w:themeColor="text1"/>
                <w:sz w:val="18"/>
                <w:szCs w:val="18"/>
                <w:vertAlign w:val="subscript"/>
              </w:rPr>
              <w:t>3</w:t>
            </w:r>
            <w:r w:rsidRPr="00EE16FA">
              <w:rPr>
                <w:rFonts w:ascii="Times New Roman" w:eastAsia="Times New Roman" w:hAnsi="Times New Roman" w:cs="Times New Roman"/>
                <w:b/>
                <w:bCs/>
                <w:color w:val="000000" w:themeColor="text1"/>
                <w:sz w:val="18"/>
                <w:szCs w:val="18"/>
              </w:rPr>
              <w:t>, HNO</w:t>
            </w:r>
            <w:r w:rsidRPr="00EE16FA">
              <w:rPr>
                <w:rFonts w:ascii="Times New Roman" w:eastAsia="Times New Roman" w:hAnsi="Times New Roman" w:cs="Times New Roman"/>
                <w:b/>
                <w:bCs/>
                <w:color w:val="000000" w:themeColor="text1"/>
                <w:sz w:val="18"/>
                <w:szCs w:val="18"/>
                <w:vertAlign w:val="subscript"/>
              </w:rPr>
              <w:t>3</w:t>
            </w:r>
            <w:r w:rsidRPr="00EE16FA">
              <w:rPr>
                <w:rFonts w:ascii="Times New Roman" w:eastAsia="Times New Roman" w:hAnsi="Times New Roman" w:cs="Times New Roman"/>
                <w:b/>
                <w:bCs/>
                <w:color w:val="000000" w:themeColor="text1"/>
                <w:sz w:val="18"/>
                <w:szCs w:val="18"/>
              </w:rPr>
              <w:t>, H</w:t>
            </w:r>
            <w:r w:rsidRPr="00EE16FA">
              <w:rPr>
                <w:rFonts w:ascii="Times New Roman" w:eastAsia="Times New Roman" w:hAnsi="Times New Roman" w:cs="Times New Roman"/>
                <w:b/>
                <w:bCs/>
                <w:color w:val="000000" w:themeColor="text1"/>
                <w:sz w:val="18"/>
                <w:szCs w:val="18"/>
                <w:vertAlign w:val="subscript"/>
              </w:rPr>
              <w:t>2</w:t>
            </w:r>
            <w:r w:rsidRPr="00EE16FA">
              <w:rPr>
                <w:rFonts w:ascii="Times New Roman" w:eastAsia="Times New Roman" w:hAnsi="Times New Roman" w:cs="Times New Roman"/>
                <w:b/>
                <w:bCs/>
                <w:color w:val="000000" w:themeColor="text1"/>
                <w:sz w:val="18"/>
                <w:szCs w:val="18"/>
              </w:rPr>
              <w:t>CO</w:t>
            </w:r>
            <w:r w:rsidRPr="00EE16FA">
              <w:rPr>
                <w:rFonts w:ascii="Times New Roman" w:eastAsia="Times New Roman" w:hAnsi="Times New Roman" w:cs="Times New Roman"/>
                <w:b/>
                <w:bCs/>
                <w:color w:val="000000" w:themeColor="text1"/>
                <w:sz w:val="18"/>
                <w:szCs w:val="18"/>
                <w:vertAlign w:val="subscript"/>
              </w:rPr>
              <w:t>3</w:t>
            </w:r>
            <w:r w:rsidRPr="00EE16FA">
              <w:rPr>
                <w:rFonts w:ascii="Times New Roman" w:eastAsia="Times New Roman" w:hAnsi="Times New Roman" w:cs="Times New Roman"/>
                <w:b/>
                <w:bCs/>
                <w:color w:val="000000" w:themeColor="text1"/>
                <w:sz w:val="18"/>
                <w:szCs w:val="18"/>
              </w:rPr>
              <w:t>, H</w:t>
            </w:r>
            <w:r w:rsidRPr="00EE16FA">
              <w:rPr>
                <w:rFonts w:ascii="Times New Roman" w:eastAsia="Times New Roman" w:hAnsi="Times New Roman" w:cs="Times New Roman"/>
                <w:b/>
                <w:bCs/>
                <w:color w:val="000000" w:themeColor="text1"/>
                <w:sz w:val="18"/>
                <w:szCs w:val="18"/>
                <w:vertAlign w:val="subscript"/>
              </w:rPr>
              <w:t>3</w:t>
            </w:r>
            <w:r w:rsidRPr="00EE16FA">
              <w:rPr>
                <w:rFonts w:ascii="Times New Roman" w:eastAsia="Times New Roman" w:hAnsi="Times New Roman" w:cs="Times New Roman"/>
                <w:b/>
                <w:bCs/>
                <w:color w:val="000000" w:themeColor="text1"/>
                <w:sz w:val="18"/>
                <w:szCs w:val="18"/>
              </w:rPr>
              <w:t>PO</w:t>
            </w:r>
            <w:r w:rsidRPr="00EE16FA">
              <w:rPr>
                <w:rFonts w:ascii="Times New Roman" w:eastAsia="Times New Roman" w:hAnsi="Times New Roman" w:cs="Times New Roman"/>
                <w:b/>
                <w:bCs/>
                <w:color w:val="000000" w:themeColor="text1"/>
                <w:sz w:val="18"/>
                <w:szCs w:val="18"/>
                <w:vertAlign w:val="subscript"/>
              </w:rPr>
              <w:t>4</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podaje nazwy</w:t>
            </w:r>
            <w:r w:rsidRPr="00EE16FA">
              <w:rPr>
                <w:rFonts w:ascii="Times New Roman" w:eastAsia="Times New Roman" w:hAnsi="Times New Roman" w:cs="Times New Roman"/>
                <w:color w:val="000000" w:themeColor="text1"/>
                <w:sz w:val="18"/>
                <w:szCs w:val="18"/>
              </w:rPr>
              <w:t xml:space="preserve"> poznanych </w:t>
            </w:r>
            <w:r w:rsidRPr="00EE16FA">
              <w:rPr>
                <w:rFonts w:ascii="Times New Roman" w:eastAsia="Times New Roman" w:hAnsi="Times New Roman" w:cs="Times New Roman"/>
                <w:b/>
                <w:bCs/>
                <w:color w:val="000000" w:themeColor="text1"/>
                <w:sz w:val="18"/>
                <w:szCs w:val="18"/>
              </w:rPr>
              <w:t>kwasów</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wskazuje wodór i resztę kwasową we wzorze kwasu</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wyznacza wartościowość reszty kwasowej</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jak można otrzymać kwas chlorowodorowy, fosforowy(V)</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co to jest tlenek kwasowy</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stosuje zasadę rozcieńczania kwasów</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wyjaśnia, na czym polega dysocjacja elektrolityczna(jonowa) kwasów</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pojęcia: </w:t>
            </w:r>
            <w:r w:rsidRPr="00EE16FA">
              <w:rPr>
                <w:rFonts w:ascii="Times New Roman" w:eastAsia="Times New Roman" w:hAnsi="Times New Roman" w:cs="Times New Roman"/>
                <w:i/>
                <w:iCs/>
                <w:color w:val="000000" w:themeColor="text1"/>
                <w:sz w:val="18"/>
                <w:szCs w:val="18"/>
              </w:rPr>
              <w:t>jon</w:t>
            </w:r>
            <w:r w:rsidRPr="00EE16FA">
              <w:rPr>
                <w:rFonts w:ascii="Times New Roman" w:eastAsia="Times New Roman" w:hAnsi="Times New Roman" w:cs="Times New Roman"/>
                <w:color w:val="000000" w:themeColor="text1"/>
                <w:sz w:val="18"/>
                <w:szCs w:val="18"/>
              </w:rPr>
              <w:t xml:space="preserve">, </w:t>
            </w:r>
            <w:r w:rsidRPr="00EE16FA">
              <w:rPr>
                <w:rFonts w:ascii="Times New Roman" w:eastAsia="Times New Roman" w:hAnsi="Times New Roman" w:cs="Times New Roman"/>
                <w:i/>
                <w:iCs/>
                <w:color w:val="000000" w:themeColor="text1"/>
                <w:sz w:val="18"/>
                <w:szCs w:val="18"/>
              </w:rPr>
              <w:t>kation</w:t>
            </w:r>
            <w:r w:rsidRPr="00EE16FA">
              <w:rPr>
                <w:rFonts w:ascii="Times New Roman" w:eastAsia="Times New Roman" w:hAnsi="Times New Roman" w:cs="Times New Roman"/>
                <w:color w:val="000000" w:themeColor="text1"/>
                <w:sz w:val="18"/>
                <w:szCs w:val="18"/>
              </w:rPr>
              <w:t xml:space="preserve"> i </w:t>
            </w:r>
            <w:r w:rsidRPr="00EE16FA">
              <w:rPr>
                <w:rFonts w:ascii="Times New Roman" w:eastAsia="Times New Roman" w:hAnsi="Times New Roman" w:cs="Times New Roman"/>
                <w:i/>
                <w:iCs/>
                <w:color w:val="000000" w:themeColor="text1"/>
                <w:sz w:val="18"/>
                <w:szCs w:val="18"/>
              </w:rPr>
              <w:t>anion</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reakcji dysocjacji elektrolitycznej kwasów </w:t>
            </w:r>
            <w:r w:rsidRPr="00EE16FA">
              <w:rPr>
                <w:rFonts w:ascii="Times New Roman" w:eastAsia="Times New Roman" w:hAnsi="Times New Roman" w:cs="Times New Roman"/>
                <w:color w:val="000000" w:themeColor="text1"/>
                <w:sz w:val="18"/>
                <w:szCs w:val="18"/>
              </w:rPr>
              <w:t>(proste przykłady)</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wymienia rodzaje odczynu roztworu</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poznane wskaźniki</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określa zakres </w:t>
            </w:r>
            <w:proofErr w:type="spellStart"/>
            <w:r w:rsidRPr="00EE16FA">
              <w:rPr>
                <w:rFonts w:ascii="Times New Roman" w:eastAsia="Times New Roman" w:hAnsi="Times New Roman" w:cs="Times New Roman"/>
                <w:color w:val="000000" w:themeColor="text1"/>
                <w:sz w:val="18"/>
                <w:szCs w:val="18"/>
              </w:rPr>
              <w:t>pH</w:t>
            </w:r>
            <w:proofErr w:type="spellEnd"/>
            <w:r w:rsidRPr="00EE16FA">
              <w:rPr>
                <w:rFonts w:ascii="Times New Roman" w:eastAsia="Times New Roman" w:hAnsi="Times New Roman" w:cs="Times New Roman"/>
                <w:color w:val="000000" w:themeColor="text1"/>
                <w:sz w:val="18"/>
                <w:szCs w:val="18"/>
              </w:rPr>
              <w:t xml:space="preserve"> i barwy wskaźników dla poszczególnych odczynów</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rozróżnia doświadczalnie odczyny roztworów za pomocą wskaźników</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udowadnia, dlaczego w nazwie danego kwasu pojawia się wartościowość</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metody otrzymywania kwasów tlenowych i kwasów beztlenowych</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reakcji otrzymywania </w:t>
            </w:r>
            <w:r w:rsidRPr="00EE16FA">
              <w:rPr>
                <w:rFonts w:ascii="Times New Roman" w:eastAsia="Times New Roman" w:hAnsi="Times New Roman" w:cs="Times New Roman"/>
                <w:color w:val="000000" w:themeColor="text1"/>
                <w:sz w:val="18"/>
                <w:szCs w:val="18"/>
              </w:rPr>
              <w:lastRenderedPageBreak/>
              <w:t xml:space="preserve">poznanych </w:t>
            </w:r>
            <w:r w:rsidRPr="00EE16FA">
              <w:rPr>
                <w:rFonts w:ascii="Times New Roman" w:eastAsia="Times New Roman" w:hAnsi="Times New Roman" w:cs="Times New Roman"/>
                <w:b/>
                <w:bCs/>
                <w:color w:val="000000" w:themeColor="text1"/>
                <w:sz w:val="18"/>
                <w:szCs w:val="18"/>
              </w:rPr>
              <w:t>kwasów</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wyjaśnia pojęcie </w:t>
            </w:r>
            <w:r w:rsidRPr="00EE16FA">
              <w:rPr>
                <w:rFonts w:ascii="Times New Roman" w:eastAsia="Times New Roman" w:hAnsi="Times New Roman" w:cs="Times New Roman"/>
                <w:i/>
                <w:iCs/>
                <w:color w:val="000000" w:themeColor="text1"/>
                <w:sz w:val="18"/>
                <w:szCs w:val="18"/>
              </w:rPr>
              <w:t>tlenek kwasowy</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wskazuje przykłady tlenków kwasowych</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wyjaśnia pojęcie </w:t>
            </w:r>
            <w:proofErr w:type="spellStart"/>
            <w:r w:rsidRPr="00EE16FA">
              <w:rPr>
                <w:rFonts w:ascii="Times New Roman" w:eastAsia="Times New Roman" w:hAnsi="Times New Roman" w:cs="Times New Roman"/>
                <w:b/>
                <w:bCs/>
                <w:i/>
                <w:iCs/>
                <w:color w:val="000000" w:themeColor="text1"/>
                <w:sz w:val="18"/>
                <w:szCs w:val="18"/>
              </w:rPr>
              <w:t>dysocjacjaelektrolityczna</w:t>
            </w:r>
            <w:proofErr w:type="spellEnd"/>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w:t>
            </w:r>
            <w:r w:rsidRPr="00EE16FA">
              <w:rPr>
                <w:rFonts w:ascii="Times New Roman" w:eastAsia="Times New Roman" w:hAnsi="Times New Roman" w:cs="Times New Roman"/>
                <w:color w:val="000000" w:themeColor="text1"/>
                <w:sz w:val="18"/>
                <w:szCs w:val="18"/>
              </w:rPr>
              <w:t xml:space="preserve"> wybrane </w:t>
            </w:r>
            <w:r w:rsidRPr="00EE16FA">
              <w:rPr>
                <w:rFonts w:ascii="Times New Roman" w:eastAsia="Times New Roman" w:hAnsi="Times New Roman" w:cs="Times New Roman"/>
                <w:b/>
                <w:bCs/>
                <w:color w:val="000000" w:themeColor="text1"/>
                <w:sz w:val="18"/>
                <w:szCs w:val="18"/>
              </w:rPr>
              <w:t>równania reakcji dysocjacji elektrolitycznej kwasów</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nazywa kation H</w:t>
            </w:r>
            <w:r w:rsidRPr="00EE16FA">
              <w:rPr>
                <w:rFonts w:ascii="Times New Roman" w:eastAsia="Times New Roman" w:hAnsi="Times New Roman" w:cs="Times New Roman"/>
                <w:color w:val="000000" w:themeColor="text1"/>
                <w:sz w:val="18"/>
                <w:szCs w:val="18"/>
                <w:vertAlign w:val="superscript"/>
              </w:rPr>
              <w:t>+</w:t>
            </w:r>
            <w:r w:rsidRPr="00EE16FA">
              <w:rPr>
                <w:rFonts w:ascii="Times New Roman" w:eastAsia="Times New Roman" w:hAnsi="Times New Roman" w:cs="Times New Roman"/>
                <w:color w:val="000000" w:themeColor="text1"/>
                <w:sz w:val="18"/>
                <w:szCs w:val="18"/>
              </w:rPr>
              <w:t xml:space="preserve"> i aniony reszt kwasowych</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określa odczyn roztworu (kwasowy)</w:t>
            </w:r>
          </w:p>
          <w:p w:rsidR="25F4DA2D" w:rsidRPr="00EE16FA" w:rsidRDefault="25F4DA2D" w:rsidP="00EE16FA">
            <w:pPr>
              <w:pStyle w:val="Akapitzlist"/>
              <w:numPr>
                <w:ilvl w:val="0"/>
                <w:numId w:val="19"/>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obserwacje z przeprowadzanych doświadczeń</w:t>
            </w:r>
          </w:p>
          <w:p w:rsidR="25F4DA2D" w:rsidRPr="00EE16FA" w:rsidRDefault="25F4DA2D" w:rsidP="00EE16FA">
            <w:pPr>
              <w:pStyle w:val="Akapitzlist"/>
              <w:numPr>
                <w:ilvl w:val="0"/>
                <w:numId w:val="1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posługuje się skalą </w:t>
            </w:r>
            <w:proofErr w:type="spellStart"/>
            <w:r w:rsidRPr="00EE16FA">
              <w:rPr>
                <w:rFonts w:ascii="Times New Roman" w:eastAsia="Times New Roman" w:hAnsi="Times New Roman" w:cs="Times New Roman"/>
                <w:color w:val="000000" w:themeColor="text1"/>
                <w:sz w:val="18"/>
                <w:szCs w:val="18"/>
              </w:rPr>
              <w:t>pH</w:t>
            </w:r>
            <w:proofErr w:type="spellEnd"/>
          </w:p>
          <w:p w:rsidR="25F4DA2D" w:rsidRPr="00EE16FA" w:rsidRDefault="25F4DA2D" w:rsidP="00EE16FA">
            <w:pPr>
              <w:pStyle w:val="Akapitzlist"/>
              <w:numPr>
                <w:ilvl w:val="0"/>
                <w:numId w:val="1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bada odczyn i </w:t>
            </w:r>
            <w:proofErr w:type="spellStart"/>
            <w:r w:rsidRPr="00EE16FA">
              <w:rPr>
                <w:rFonts w:ascii="Times New Roman" w:eastAsia="Times New Roman" w:hAnsi="Times New Roman" w:cs="Times New Roman"/>
                <w:color w:val="000000" w:themeColor="text1"/>
                <w:sz w:val="18"/>
                <w:szCs w:val="18"/>
              </w:rPr>
              <w:t>pH</w:t>
            </w:r>
            <w:proofErr w:type="spellEnd"/>
            <w:r w:rsidRPr="00EE16FA">
              <w:rPr>
                <w:rFonts w:ascii="Times New Roman" w:eastAsia="Times New Roman" w:hAnsi="Times New Roman" w:cs="Times New Roman"/>
                <w:color w:val="000000" w:themeColor="text1"/>
                <w:sz w:val="18"/>
                <w:szCs w:val="18"/>
              </w:rPr>
              <w:t xml:space="preserve"> roztworu</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równania reakcji otrzymywania</w:t>
            </w:r>
            <w:r w:rsidRPr="00EE16FA">
              <w:rPr>
                <w:rFonts w:ascii="Times New Roman" w:eastAsia="Times New Roman" w:hAnsi="Times New Roman" w:cs="Times New Roman"/>
                <w:color w:val="000000" w:themeColor="text1"/>
                <w:sz w:val="18"/>
                <w:szCs w:val="18"/>
              </w:rPr>
              <w:t xml:space="preserve"> wskazanego </w:t>
            </w:r>
            <w:r w:rsidRPr="00EE16FA">
              <w:rPr>
                <w:rFonts w:ascii="Times New Roman" w:eastAsia="Times New Roman" w:hAnsi="Times New Roman" w:cs="Times New Roman"/>
                <w:b/>
                <w:bCs/>
                <w:color w:val="000000" w:themeColor="text1"/>
                <w:sz w:val="18"/>
                <w:szCs w:val="18"/>
              </w:rPr>
              <w:t>kwasu</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dlaczego podczas pracy ze stężonymi roztworami kwasów należy zachować szczególną ostrożność</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projektuje </w:t>
            </w:r>
            <w:r w:rsidRPr="00EE16FA">
              <w:rPr>
                <w:rFonts w:ascii="Times New Roman" w:eastAsia="Times New Roman" w:hAnsi="Times New Roman" w:cs="Times New Roman"/>
                <w:b/>
                <w:bCs/>
                <w:color w:val="000000" w:themeColor="text1"/>
                <w:sz w:val="18"/>
                <w:szCs w:val="18"/>
              </w:rPr>
              <w:lastRenderedPageBreak/>
              <w:t xml:space="preserve">doświadczenia, w wyniku których można otrzymać </w:t>
            </w:r>
            <w:r w:rsidRPr="00EE16FA">
              <w:rPr>
                <w:rFonts w:ascii="Times New Roman" w:eastAsia="Times New Roman" w:hAnsi="Times New Roman" w:cs="Times New Roman"/>
                <w:color w:val="000000" w:themeColor="text1"/>
                <w:sz w:val="18"/>
                <w:szCs w:val="18"/>
              </w:rPr>
              <w:t xml:space="preserve">omawiane na lekcjach </w:t>
            </w:r>
            <w:r w:rsidRPr="00EE16FA">
              <w:rPr>
                <w:rFonts w:ascii="Times New Roman" w:eastAsia="Times New Roman" w:hAnsi="Times New Roman" w:cs="Times New Roman"/>
                <w:b/>
                <w:bCs/>
                <w:color w:val="000000" w:themeColor="text1"/>
                <w:sz w:val="18"/>
                <w:szCs w:val="18"/>
              </w:rPr>
              <w:t>kwasy</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poznane tlenki kwasowe</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zasadę bezpiecznego rozcieńczania stężonego roztworu kwasu siarkowego(VI)</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proofErr w:type="spellStart"/>
            <w:r w:rsidRPr="00EE16FA">
              <w:rPr>
                <w:rFonts w:ascii="Times New Roman" w:eastAsia="Times New Roman" w:hAnsi="Times New Roman" w:cs="Times New Roman"/>
                <w:b/>
                <w:bCs/>
                <w:color w:val="000000" w:themeColor="text1"/>
                <w:sz w:val="18"/>
                <w:szCs w:val="18"/>
              </w:rPr>
              <w:t>zapisujei</w:t>
            </w:r>
            <w:proofErr w:type="spellEnd"/>
            <w:r w:rsidRPr="00EE16FA">
              <w:rPr>
                <w:rFonts w:ascii="Times New Roman" w:eastAsia="Times New Roman" w:hAnsi="Times New Roman" w:cs="Times New Roman"/>
                <w:b/>
                <w:bCs/>
                <w:color w:val="000000" w:themeColor="text1"/>
                <w:sz w:val="18"/>
                <w:szCs w:val="18"/>
              </w:rPr>
              <w:t xml:space="preserve"> </w:t>
            </w:r>
            <w:proofErr w:type="spellStart"/>
            <w:r w:rsidRPr="00EE16FA">
              <w:rPr>
                <w:rFonts w:ascii="Times New Roman" w:eastAsia="Times New Roman" w:hAnsi="Times New Roman" w:cs="Times New Roman"/>
                <w:b/>
                <w:bCs/>
                <w:color w:val="000000" w:themeColor="text1"/>
                <w:sz w:val="18"/>
                <w:szCs w:val="18"/>
              </w:rPr>
              <w:t>odczytujerównania</w:t>
            </w:r>
            <w:proofErr w:type="spellEnd"/>
            <w:r w:rsidRPr="00EE16FA">
              <w:rPr>
                <w:rFonts w:ascii="Times New Roman" w:eastAsia="Times New Roman" w:hAnsi="Times New Roman" w:cs="Times New Roman"/>
                <w:b/>
                <w:bCs/>
                <w:color w:val="000000" w:themeColor="text1"/>
                <w:sz w:val="18"/>
                <w:szCs w:val="18"/>
              </w:rPr>
              <w:t xml:space="preserve"> </w:t>
            </w:r>
            <w:proofErr w:type="spellStart"/>
            <w:r w:rsidRPr="00EE16FA">
              <w:rPr>
                <w:rFonts w:ascii="Times New Roman" w:eastAsia="Times New Roman" w:hAnsi="Times New Roman" w:cs="Times New Roman"/>
                <w:b/>
                <w:bCs/>
                <w:color w:val="000000" w:themeColor="text1"/>
                <w:sz w:val="18"/>
                <w:szCs w:val="18"/>
              </w:rPr>
              <w:t>reakcjidysocjacji</w:t>
            </w:r>
            <w:proofErr w:type="spellEnd"/>
            <w:r w:rsidRPr="00EE16FA">
              <w:rPr>
                <w:rFonts w:ascii="Times New Roman" w:eastAsia="Times New Roman" w:hAnsi="Times New Roman" w:cs="Times New Roman"/>
                <w:b/>
                <w:bCs/>
                <w:color w:val="000000" w:themeColor="text1"/>
                <w:sz w:val="18"/>
                <w:szCs w:val="18"/>
              </w:rPr>
              <w:t xml:space="preserve"> elektrolitycznej kwasów</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4"/>
                <w:szCs w:val="14"/>
              </w:rPr>
            </w:pPr>
            <w:proofErr w:type="spellStart"/>
            <w:r w:rsidRPr="00EE16FA">
              <w:rPr>
                <w:rFonts w:ascii="Times New Roman" w:eastAsia="Times New Roman" w:hAnsi="Times New Roman" w:cs="Times New Roman"/>
                <w:b/>
                <w:bCs/>
                <w:color w:val="000000" w:themeColor="text1"/>
                <w:sz w:val="18"/>
                <w:szCs w:val="18"/>
              </w:rPr>
              <w:t>zapisujei</w:t>
            </w:r>
            <w:proofErr w:type="spellEnd"/>
            <w:r w:rsidRPr="00EE16FA">
              <w:rPr>
                <w:rFonts w:ascii="Times New Roman" w:eastAsia="Times New Roman" w:hAnsi="Times New Roman" w:cs="Times New Roman"/>
                <w:b/>
                <w:bCs/>
                <w:color w:val="000000" w:themeColor="text1"/>
                <w:sz w:val="18"/>
                <w:szCs w:val="18"/>
              </w:rPr>
              <w:t xml:space="preserve"> </w:t>
            </w:r>
            <w:proofErr w:type="spellStart"/>
            <w:r w:rsidRPr="00EE16FA">
              <w:rPr>
                <w:rFonts w:ascii="Times New Roman" w:eastAsia="Times New Roman" w:hAnsi="Times New Roman" w:cs="Times New Roman"/>
                <w:b/>
                <w:bCs/>
                <w:color w:val="000000" w:themeColor="text1"/>
                <w:sz w:val="18"/>
                <w:szCs w:val="18"/>
              </w:rPr>
              <w:t>odczytujerównania</w:t>
            </w:r>
            <w:proofErr w:type="spellEnd"/>
            <w:r w:rsidRPr="00EE16FA">
              <w:rPr>
                <w:rFonts w:ascii="Times New Roman" w:eastAsia="Times New Roman" w:hAnsi="Times New Roman" w:cs="Times New Roman"/>
                <w:b/>
                <w:bCs/>
                <w:color w:val="000000" w:themeColor="text1"/>
                <w:sz w:val="18"/>
                <w:szCs w:val="18"/>
              </w:rPr>
              <w:t xml:space="preserve"> </w:t>
            </w:r>
            <w:proofErr w:type="spellStart"/>
            <w:r w:rsidRPr="00EE16FA">
              <w:rPr>
                <w:rFonts w:ascii="Times New Roman" w:eastAsia="Times New Roman" w:hAnsi="Times New Roman" w:cs="Times New Roman"/>
                <w:b/>
                <w:bCs/>
                <w:color w:val="000000" w:themeColor="text1"/>
                <w:sz w:val="18"/>
                <w:szCs w:val="18"/>
              </w:rPr>
              <w:t>reakcjidysocjacji</w:t>
            </w:r>
            <w:proofErr w:type="spellEnd"/>
            <w:r w:rsidRPr="00EE16FA">
              <w:rPr>
                <w:rFonts w:ascii="Times New Roman" w:eastAsia="Times New Roman" w:hAnsi="Times New Roman" w:cs="Times New Roman"/>
                <w:b/>
                <w:bCs/>
                <w:color w:val="000000" w:themeColor="text1"/>
                <w:sz w:val="18"/>
                <w:szCs w:val="18"/>
              </w:rPr>
              <w:t xml:space="preserve"> elektrolitycznej w formie stopniowej dla H</w:t>
            </w:r>
            <w:r w:rsidRPr="00EE16FA">
              <w:rPr>
                <w:rFonts w:ascii="Times New Roman" w:eastAsia="Times New Roman" w:hAnsi="Times New Roman" w:cs="Times New Roman"/>
                <w:b/>
                <w:bCs/>
                <w:color w:val="000000" w:themeColor="text1"/>
                <w:sz w:val="18"/>
                <w:szCs w:val="18"/>
                <w:vertAlign w:val="subscript"/>
              </w:rPr>
              <w:t>2</w:t>
            </w:r>
            <w:r w:rsidRPr="00EE16FA">
              <w:rPr>
                <w:rFonts w:ascii="Times New Roman" w:eastAsia="Times New Roman" w:hAnsi="Times New Roman" w:cs="Times New Roman"/>
                <w:b/>
                <w:bCs/>
                <w:color w:val="000000" w:themeColor="text1"/>
                <w:sz w:val="18"/>
                <w:szCs w:val="18"/>
              </w:rPr>
              <w:t>S, H</w:t>
            </w:r>
            <w:r w:rsidRPr="00EE16FA">
              <w:rPr>
                <w:rFonts w:ascii="Times New Roman" w:eastAsia="Times New Roman" w:hAnsi="Times New Roman" w:cs="Times New Roman"/>
                <w:b/>
                <w:bCs/>
                <w:color w:val="000000" w:themeColor="text1"/>
                <w:sz w:val="18"/>
                <w:szCs w:val="18"/>
                <w:vertAlign w:val="subscript"/>
              </w:rPr>
              <w:t>2</w:t>
            </w:r>
            <w:r w:rsidRPr="00EE16FA">
              <w:rPr>
                <w:rFonts w:ascii="Times New Roman" w:eastAsia="Times New Roman" w:hAnsi="Times New Roman" w:cs="Times New Roman"/>
                <w:b/>
                <w:bCs/>
                <w:color w:val="000000" w:themeColor="text1"/>
                <w:sz w:val="18"/>
                <w:szCs w:val="18"/>
              </w:rPr>
              <w:t>CO</w:t>
            </w:r>
            <w:r w:rsidRPr="00EE16FA">
              <w:rPr>
                <w:rFonts w:ascii="Times New Roman" w:eastAsia="Times New Roman" w:hAnsi="Times New Roman" w:cs="Times New Roman"/>
                <w:b/>
                <w:bCs/>
                <w:color w:val="000000" w:themeColor="text1"/>
                <w:sz w:val="18"/>
                <w:szCs w:val="18"/>
                <w:vertAlign w:val="subscript"/>
              </w:rPr>
              <w:t>3</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doświadczenia przeprowadzane na lekcjach (schemat, obserwacje, wniosek)</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interpretuje wartość </w:t>
            </w:r>
            <w:proofErr w:type="spellStart"/>
            <w:r w:rsidRPr="00EE16FA">
              <w:rPr>
                <w:rFonts w:ascii="Times New Roman" w:eastAsia="Times New Roman" w:hAnsi="Times New Roman" w:cs="Times New Roman"/>
                <w:b/>
                <w:bCs/>
                <w:color w:val="000000" w:themeColor="text1"/>
                <w:sz w:val="18"/>
                <w:szCs w:val="18"/>
              </w:rPr>
              <w:t>pH</w:t>
            </w:r>
            <w:proofErr w:type="spellEnd"/>
            <w:r w:rsidRPr="00EE16FA">
              <w:rPr>
                <w:rFonts w:ascii="Times New Roman" w:eastAsia="Times New Roman" w:hAnsi="Times New Roman" w:cs="Times New Roman"/>
                <w:b/>
                <w:bCs/>
                <w:color w:val="000000" w:themeColor="text1"/>
                <w:sz w:val="18"/>
                <w:szCs w:val="18"/>
              </w:rPr>
              <w:t xml:space="preserve"> w ujęciu jakościowym (odczyny: kwasowy, zasadowy, obojętny)</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opisuje zastosowania wskaźników</w:t>
            </w:r>
          </w:p>
          <w:p w:rsidR="25F4DA2D" w:rsidRPr="00EE16FA" w:rsidRDefault="25F4DA2D" w:rsidP="00EE16FA">
            <w:pPr>
              <w:pStyle w:val="Akapitzlist"/>
              <w:numPr>
                <w:ilvl w:val="0"/>
                <w:numId w:val="18"/>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planuje doświadczenie, które pozwala zbadać </w:t>
            </w:r>
            <w:proofErr w:type="spellStart"/>
            <w:r w:rsidRPr="00EE16FA">
              <w:rPr>
                <w:rFonts w:ascii="Times New Roman" w:eastAsia="Times New Roman" w:hAnsi="Times New Roman" w:cs="Times New Roman"/>
                <w:b/>
                <w:bCs/>
                <w:color w:val="000000" w:themeColor="text1"/>
                <w:sz w:val="18"/>
                <w:szCs w:val="18"/>
              </w:rPr>
              <w:t>pH</w:t>
            </w:r>
            <w:proofErr w:type="spellEnd"/>
            <w:r w:rsidRPr="00EE16FA">
              <w:rPr>
                <w:rFonts w:ascii="Times New Roman" w:eastAsia="Times New Roman" w:hAnsi="Times New Roman" w:cs="Times New Roman"/>
                <w:b/>
                <w:bCs/>
                <w:color w:val="000000" w:themeColor="text1"/>
                <w:sz w:val="18"/>
                <w:szCs w:val="18"/>
              </w:rPr>
              <w:t xml:space="preserve"> produktów występujących w życiu codziennym</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17"/>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nazywa dowolny kwas tlenowy (określenie wartościowości pierwiastków chemicznych, uwzględnienie ich w nazwie)</w:t>
            </w:r>
          </w:p>
          <w:p w:rsidR="25F4DA2D" w:rsidRPr="00EE16FA" w:rsidRDefault="25F4DA2D" w:rsidP="00EE16FA">
            <w:pPr>
              <w:pStyle w:val="Akapitzlist"/>
              <w:numPr>
                <w:ilvl w:val="0"/>
                <w:numId w:val="17"/>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projektuje i przeprowadza doświadczenia, w których wyniku </w:t>
            </w:r>
            <w:r w:rsidRPr="00EE16FA">
              <w:rPr>
                <w:rFonts w:ascii="Times New Roman" w:eastAsia="Times New Roman" w:hAnsi="Times New Roman" w:cs="Times New Roman"/>
                <w:b/>
                <w:bCs/>
                <w:color w:val="000000" w:themeColor="text1"/>
                <w:sz w:val="18"/>
                <w:szCs w:val="18"/>
              </w:rPr>
              <w:lastRenderedPageBreak/>
              <w:t>można otrzymać kwasy</w:t>
            </w:r>
          </w:p>
          <w:p w:rsidR="25F4DA2D" w:rsidRPr="00EE16FA" w:rsidRDefault="25F4DA2D" w:rsidP="00EE16FA">
            <w:pPr>
              <w:pStyle w:val="Akapitzlist"/>
              <w:numPr>
                <w:ilvl w:val="0"/>
                <w:numId w:val="17"/>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identyfikuje kwasy na podstawie podanych informacji</w:t>
            </w:r>
          </w:p>
          <w:p w:rsidR="25F4DA2D" w:rsidRPr="00EE16FA" w:rsidRDefault="25F4DA2D" w:rsidP="00EE16FA">
            <w:pPr>
              <w:pStyle w:val="Akapitzlist"/>
              <w:numPr>
                <w:ilvl w:val="0"/>
                <w:numId w:val="17"/>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odczytuje równania reakcji chemicznych</w:t>
            </w:r>
          </w:p>
          <w:p w:rsidR="25F4DA2D" w:rsidRPr="00EE16FA" w:rsidRDefault="25F4DA2D" w:rsidP="00EE16FA">
            <w:pPr>
              <w:pStyle w:val="Akapitzlist"/>
              <w:numPr>
                <w:ilvl w:val="0"/>
                <w:numId w:val="1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planuje doświadczalne wykrycie białka w próbce żywności (np.: w serze, mleku, jajku)</w:t>
            </w:r>
          </w:p>
          <w:p w:rsidR="25F4DA2D" w:rsidRPr="00EE16FA" w:rsidRDefault="25F4DA2D" w:rsidP="00EE16FA">
            <w:pPr>
              <w:pStyle w:val="Akapitzlist"/>
              <w:numPr>
                <w:ilvl w:val="0"/>
                <w:numId w:val="1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reakcję ksantoproteinową</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porządkuje, porównuje i prezentuje informacje o powstawaniu i skutkach kwaśnych opadów oraz o sposobach ograniczających ich powstawanie</w:t>
            </w:r>
          </w:p>
          <w:p w:rsidR="25F4DA2D" w:rsidRPr="00EE16FA" w:rsidRDefault="25F4DA2D" w:rsidP="00EE16FA">
            <w:pPr>
              <w:pStyle w:val="Akapitzlist"/>
              <w:numPr>
                <w:ilvl w:val="0"/>
                <w:numId w:val="20"/>
              </w:numPr>
              <w:shd w:val="clear" w:color="auto" w:fill="FFFFFF" w:themeFill="background1"/>
              <w:ind w:left="142" w:hanging="142"/>
              <w:jc w:val="both"/>
              <w:rPr>
                <w:rFonts w:ascii="Times New Roman" w:eastAsia="Times New Roman" w:hAnsi="Times New Roman" w:cs="Times New Roman"/>
                <w:color w:val="000000" w:themeColor="text1"/>
                <w:sz w:val="14"/>
                <w:szCs w:val="14"/>
              </w:rPr>
            </w:pPr>
            <w:r w:rsidRPr="00EE16FA">
              <w:rPr>
                <w:rFonts w:ascii="Times New Roman" w:eastAsia="Times New Roman" w:hAnsi="Times New Roman" w:cs="Times New Roman"/>
                <w:color w:val="000000" w:themeColor="text1"/>
                <w:sz w:val="18"/>
                <w:szCs w:val="18"/>
              </w:rPr>
              <w:t xml:space="preserve">wyszukuje, </w:t>
            </w:r>
            <w:r w:rsidRPr="00EE16FA">
              <w:rPr>
                <w:rFonts w:ascii="Times New Roman" w:eastAsia="Times New Roman" w:hAnsi="Times New Roman" w:cs="Times New Roman"/>
                <w:color w:val="000000" w:themeColor="text1"/>
                <w:sz w:val="18"/>
                <w:szCs w:val="18"/>
              </w:rPr>
              <w:lastRenderedPageBreak/>
              <w:t xml:space="preserve">porządkuje, porównuje i prezentuje informacje o właściwościach i wynikających z nich zastosowań niektórych  kwasów, np. </w:t>
            </w:r>
            <w:proofErr w:type="spellStart"/>
            <w:r w:rsidRPr="00EE16FA">
              <w:rPr>
                <w:rFonts w:ascii="Times New Roman" w:eastAsia="Times New Roman" w:hAnsi="Times New Roman" w:cs="Times New Roman"/>
                <w:color w:val="000000" w:themeColor="text1"/>
                <w:sz w:val="18"/>
                <w:szCs w:val="18"/>
              </w:rPr>
              <w:t>HCl</w:t>
            </w:r>
            <w:proofErr w:type="spellEnd"/>
            <w:r w:rsidRPr="00EE16FA">
              <w:rPr>
                <w:rFonts w:ascii="Times New Roman" w:eastAsia="Times New Roman" w:hAnsi="Times New Roman" w:cs="Times New Roman"/>
                <w:color w:val="000000" w:themeColor="text1"/>
                <w:sz w:val="18"/>
                <w:szCs w:val="18"/>
              </w:rPr>
              <w:t>, H</w:t>
            </w:r>
            <w:r w:rsidRPr="00EE16FA">
              <w:rPr>
                <w:rFonts w:ascii="Times New Roman" w:eastAsia="Times New Roman" w:hAnsi="Times New Roman" w:cs="Times New Roman"/>
                <w:color w:val="000000" w:themeColor="text1"/>
                <w:sz w:val="18"/>
                <w:szCs w:val="18"/>
                <w:vertAlign w:val="subscript"/>
              </w:rPr>
              <w:t>2</w:t>
            </w:r>
            <w:r w:rsidRPr="00EE16FA">
              <w:rPr>
                <w:rFonts w:ascii="Times New Roman" w:eastAsia="Times New Roman" w:hAnsi="Times New Roman" w:cs="Times New Roman"/>
                <w:color w:val="000000" w:themeColor="text1"/>
                <w:sz w:val="18"/>
                <w:szCs w:val="18"/>
              </w:rPr>
              <w:t>SO</w:t>
            </w:r>
            <w:r w:rsidRPr="00EE16FA">
              <w:rPr>
                <w:rFonts w:ascii="Times New Roman" w:eastAsia="Times New Roman" w:hAnsi="Times New Roman" w:cs="Times New Roman"/>
                <w:color w:val="000000" w:themeColor="text1"/>
                <w:sz w:val="18"/>
                <w:szCs w:val="18"/>
                <w:vertAlign w:val="subscript"/>
              </w:rPr>
              <w:t>4</w:t>
            </w:r>
          </w:p>
        </w:tc>
      </w:tr>
    </w:tbl>
    <w:p w:rsidR="00412632" w:rsidRPr="00EE16FA" w:rsidRDefault="2150A7B0" w:rsidP="00EE16FA">
      <w:pPr>
        <w:jc w:val="both"/>
        <w:rPr>
          <w:rFonts w:ascii="Times New Roman" w:eastAsia="Times New Roman" w:hAnsi="Times New Roman" w:cs="Times New Roman"/>
          <w:color w:val="000000" w:themeColor="text1"/>
        </w:rPr>
      </w:pPr>
      <w:r w:rsidRPr="00EE16FA">
        <w:rPr>
          <w:rFonts w:ascii="Times New Roman" w:eastAsia="Times New Roman" w:hAnsi="Times New Roman" w:cs="Times New Roman"/>
          <w:color w:val="000000" w:themeColor="text1"/>
        </w:rPr>
        <w:lastRenderedPageBreak/>
        <w:t>Ocenę celującą otrzymuje uczeń, który opanował wszystkie treści z podstawy programowej oraz rozwiązuje zadania o wysokim stopniu trudności.</w:t>
      </w:r>
    </w:p>
    <w:p w:rsidR="00412632" w:rsidRPr="00EE16FA" w:rsidRDefault="00412632" w:rsidP="00EE16FA">
      <w:pPr>
        <w:jc w:val="both"/>
        <w:rPr>
          <w:rFonts w:ascii="Times New Roman" w:eastAsia="Aptos" w:hAnsi="Times New Roman" w:cs="Times New Roman"/>
          <w:color w:val="000000" w:themeColor="text1"/>
        </w:rPr>
      </w:pPr>
    </w:p>
    <w:p w:rsidR="00412632" w:rsidRPr="00EE16FA" w:rsidRDefault="38ECA12F" w:rsidP="00EE16FA">
      <w:pPr>
        <w:jc w:val="both"/>
        <w:rPr>
          <w:rFonts w:ascii="Times New Roman" w:eastAsia="Aptos" w:hAnsi="Times New Roman" w:cs="Times New Roman"/>
        </w:rPr>
      </w:pPr>
      <w:r w:rsidRPr="00EE16FA">
        <w:rPr>
          <w:rFonts w:ascii="Times New Roman" w:eastAsia="Aptos" w:hAnsi="Times New Roman" w:cs="Times New Roman"/>
          <w:color w:val="000000" w:themeColor="text1"/>
        </w:rPr>
        <w:t xml:space="preserve">II. </w:t>
      </w:r>
      <w:r w:rsidRPr="00EE16FA">
        <w:rPr>
          <w:rFonts w:ascii="Times New Roman" w:eastAsia="Times New Roman" w:hAnsi="Times New Roman" w:cs="Times New Roman"/>
          <w:b/>
          <w:bCs/>
          <w:color w:val="000000" w:themeColor="text1"/>
        </w:rPr>
        <w:t>Sole</w:t>
      </w:r>
    </w:p>
    <w:tbl>
      <w:tblPr>
        <w:bidiVisual/>
        <w:tblW w:w="0" w:type="auto"/>
        <w:tblInd w:w="30" w:type="dxa"/>
        <w:tblBorders>
          <w:top w:val="single" w:sz="6" w:space="0" w:color="auto"/>
          <w:left w:val="single" w:sz="6" w:space="0" w:color="auto"/>
          <w:bottom w:val="single" w:sz="6" w:space="0" w:color="auto"/>
          <w:right w:val="single" w:sz="6" w:space="0" w:color="auto"/>
        </w:tblBorders>
        <w:tblLayout w:type="fixed"/>
        <w:tblLook w:val="0000"/>
      </w:tblPr>
      <w:tblGrid>
        <w:gridCol w:w="1803"/>
        <w:gridCol w:w="1803"/>
        <w:gridCol w:w="1803"/>
        <w:gridCol w:w="1803"/>
        <w:gridCol w:w="1803"/>
      </w:tblGrid>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lastRenderedPageBreak/>
              <w:t>Ocena dopuszczająca</w:t>
            </w:r>
          </w:p>
          <w:p w:rsidR="25F4DA2D" w:rsidRPr="00EE16FA" w:rsidRDefault="25F4DA2D" w:rsidP="00EE16FA">
            <w:pPr>
              <w:spacing w:after="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dostateczna</w:t>
            </w:r>
          </w:p>
          <w:p w:rsidR="25F4DA2D" w:rsidRPr="00EE16FA" w:rsidRDefault="25F4DA2D" w:rsidP="00EE16FA">
            <w:pPr>
              <w:spacing w:after="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dobra</w:t>
            </w:r>
          </w:p>
          <w:p w:rsidR="25F4DA2D" w:rsidRPr="00EE16FA" w:rsidRDefault="25F4DA2D" w:rsidP="00EE16FA">
            <w:pPr>
              <w:spacing w:after="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bardzo dobra</w:t>
            </w:r>
          </w:p>
          <w:p w:rsidR="25F4DA2D" w:rsidRPr="00EE16FA" w:rsidRDefault="25F4DA2D" w:rsidP="00EE16FA">
            <w:pPr>
              <w:spacing w:after="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celująca</w:t>
            </w:r>
          </w:p>
          <w:p w:rsidR="25F4DA2D" w:rsidRPr="00EE16FA" w:rsidRDefault="25F4DA2D" w:rsidP="00EE16FA">
            <w:pPr>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 + 5]</w:t>
            </w:r>
          </w:p>
        </w:tc>
      </w:tr>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Uczeń:</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budowę soli</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tworzy </w:t>
            </w:r>
            <w:proofErr w:type="spellStart"/>
            <w:r w:rsidRPr="00EE16FA">
              <w:rPr>
                <w:rFonts w:ascii="Times New Roman" w:eastAsia="Times New Roman" w:hAnsi="Times New Roman" w:cs="Times New Roman"/>
                <w:b/>
                <w:bCs/>
                <w:color w:val="000000" w:themeColor="text1"/>
                <w:sz w:val="18"/>
                <w:szCs w:val="18"/>
              </w:rPr>
              <w:t>izapisuje</w:t>
            </w:r>
            <w:proofErr w:type="spellEnd"/>
            <w:r w:rsidRPr="00EE16FA">
              <w:rPr>
                <w:rFonts w:ascii="Times New Roman" w:eastAsia="Times New Roman" w:hAnsi="Times New Roman" w:cs="Times New Roman"/>
                <w:b/>
                <w:bCs/>
                <w:color w:val="000000" w:themeColor="text1"/>
                <w:sz w:val="18"/>
                <w:szCs w:val="18"/>
              </w:rPr>
              <w:t xml:space="preserve"> wzory sumaryczne soli </w:t>
            </w:r>
            <w:r w:rsidRPr="00EE16FA">
              <w:rPr>
                <w:rFonts w:ascii="Times New Roman" w:eastAsia="Times New Roman" w:hAnsi="Times New Roman" w:cs="Times New Roman"/>
                <w:color w:val="000000" w:themeColor="text1"/>
                <w:sz w:val="18"/>
                <w:szCs w:val="18"/>
              </w:rPr>
              <w:t>(np. chlorków, siarczków)</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wskazuje metal i resztę kwasową we wzorze soli</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tworzy nazwy soli na podstawie wzorów sumarycznych</w:t>
            </w:r>
            <w:r w:rsidRPr="00EE16FA">
              <w:rPr>
                <w:rFonts w:ascii="Times New Roman" w:eastAsia="Times New Roman" w:hAnsi="Times New Roman" w:cs="Times New Roman"/>
                <w:color w:val="000000" w:themeColor="text1"/>
                <w:sz w:val="18"/>
                <w:szCs w:val="18"/>
              </w:rPr>
              <w:t xml:space="preserve"> (proste przykłady)</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tworzy i zapisuje wzory sumaryczne soli na podstawie ich nazw</w:t>
            </w:r>
            <w:r w:rsidRPr="00EE16FA">
              <w:rPr>
                <w:rFonts w:ascii="Times New Roman" w:eastAsia="Times New Roman" w:hAnsi="Times New Roman" w:cs="Times New Roman"/>
                <w:color w:val="000000" w:themeColor="text1"/>
                <w:sz w:val="18"/>
                <w:szCs w:val="18"/>
              </w:rPr>
              <w:t xml:space="preserve"> (np. wzory soli kwasów: chlorowodorowego, siarkowodorowego i metali, np. sodu, potasu i wapnia)</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wskazuje wzory soli wśród wzorów różnych związków chemicznych </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pojęcie </w:t>
            </w:r>
            <w:r w:rsidRPr="00EE16FA">
              <w:rPr>
                <w:rFonts w:ascii="Times New Roman" w:eastAsia="Times New Roman" w:hAnsi="Times New Roman" w:cs="Times New Roman"/>
                <w:i/>
                <w:iCs/>
                <w:color w:val="000000" w:themeColor="text1"/>
                <w:sz w:val="18"/>
                <w:szCs w:val="18"/>
              </w:rPr>
              <w:t>dysocjacja elektrolityczna (jonowa) soli</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dzieli sole ze względu na ich rozpuszczalność w wodzie</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ustala rozpuszczalność soli w wodzie na podstawie tabeli rozpuszczalności soli i wodorotlenków w wodzie</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reakcji dysocjacji elektrolitycznej </w:t>
            </w:r>
            <w:r w:rsidRPr="00EE16FA">
              <w:rPr>
                <w:rFonts w:ascii="Times New Roman" w:eastAsia="Times New Roman" w:hAnsi="Times New Roman" w:cs="Times New Roman"/>
                <w:color w:val="000000" w:themeColor="text1"/>
                <w:sz w:val="18"/>
                <w:szCs w:val="18"/>
              </w:rPr>
              <w:t>(jonowej) soli</w:t>
            </w:r>
            <w:r w:rsidRPr="00EE16FA">
              <w:rPr>
                <w:rFonts w:ascii="Times New Roman" w:eastAsia="Times New Roman" w:hAnsi="Times New Roman" w:cs="Times New Roman"/>
                <w:b/>
                <w:bCs/>
                <w:color w:val="000000" w:themeColor="text1"/>
                <w:sz w:val="18"/>
                <w:szCs w:val="18"/>
              </w:rPr>
              <w:t xml:space="preserve"> rozpuszczalnych w wodzie </w:t>
            </w:r>
            <w:r w:rsidRPr="00EE16FA">
              <w:rPr>
                <w:rFonts w:ascii="Times New Roman" w:eastAsia="Times New Roman" w:hAnsi="Times New Roman" w:cs="Times New Roman"/>
                <w:color w:val="000000" w:themeColor="text1"/>
                <w:sz w:val="18"/>
                <w:szCs w:val="18"/>
              </w:rPr>
              <w:t>(proste przykłady)</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podaje nazwy jonów </w:t>
            </w:r>
            <w:r w:rsidRPr="00EE16FA">
              <w:rPr>
                <w:rFonts w:ascii="Times New Roman" w:eastAsia="Times New Roman" w:hAnsi="Times New Roman" w:cs="Times New Roman"/>
                <w:color w:val="000000" w:themeColor="text1"/>
                <w:sz w:val="18"/>
                <w:szCs w:val="18"/>
              </w:rPr>
              <w:lastRenderedPageBreak/>
              <w:t>powstałych w wyniku dysocjacji elektrolitycznej soli (proste przykłady)</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sposób otrzymywania soli trzema podstawowymi metodami (kwas + wodorotlenek, metal + kwas, tlenek metalu + kwas)</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cząsteczkowo równania reakcji otrzymywania soli</w:t>
            </w:r>
            <w:r w:rsidRPr="00EE16FA">
              <w:rPr>
                <w:rFonts w:ascii="Times New Roman" w:eastAsia="Times New Roman" w:hAnsi="Times New Roman" w:cs="Times New Roman"/>
                <w:color w:val="000000" w:themeColor="text1"/>
                <w:sz w:val="18"/>
                <w:szCs w:val="18"/>
              </w:rPr>
              <w:t xml:space="preserve"> (proste przykłady)</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pojęcia </w:t>
            </w:r>
            <w:r w:rsidRPr="00EE16FA">
              <w:rPr>
                <w:rFonts w:ascii="Times New Roman" w:eastAsia="Times New Roman" w:hAnsi="Times New Roman" w:cs="Times New Roman"/>
                <w:i/>
                <w:iCs/>
                <w:color w:val="000000" w:themeColor="text1"/>
                <w:sz w:val="18"/>
                <w:szCs w:val="18"/>
              </w:rPr>
              <w:t>reakcja zobojętniania</w:t>
            </w:r>
            <w:r w:rsidRPr="00EE16FA">
              <w:rPr>
                <w:rFonts w:ascii="Times New Roman" w:eastAsia="Times New Roman" w:hAnsi="Times New Roman" w:cs="Times New Roman"/>
                <w:color w:val="000000" w:themeColor="text1"/>
                <w:sz w:val="18"/>
                <w:szCs w:val="18"/>
              </w:rPr>
              <w:t xml:space="preserve"> i </w:t>
            </w:r>
            <w:r w:rsidRPr="00EE16FA">
              <w:rPr>
                <w:rFonts w:ascii="Times New Roman" w:eastAsia="Times New Roman" w:hAnsi="Times New Roman" w:cs="Times New Roman"/>
                <w:i/>
                <w:iCs/>
                <w:color w:val="000000" w:themeColor="text1"/>
                <w:sz w:val="18"/>
                <w:szCs w:val="18"/>
              </w:rPr>
              <w:t xml:space="preserve">reakcja </w:t>
            </w:r>
            <w:proofErr w:type="spellStart"/>
            <w:r w:rsidRPr="00EE16FA">
              <w:rPr>
                <w:rFonts w:ascii="Times New Roman" w:eastAsia="Times New Roman" w:hAnsi="Times New Roman" w:cs="Times New Roman"/>
                <w:i/>
                <w:iCs/>
                <w:color w:val="000000" w:themeColor="text1"/>
                <w:sz w:val="18"/>
                <w:szCs w:val="18"/>
              </w:rPr>
              <w:t>strąceniowa</w:t>
            </w:r>
            <w:proofErr w:type="spellEnd"/>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odróżnia zapis cząsteczkowy od zapisu jonowego równania reakcji chemicznej</w:t>
            </w:r>
          </w:p>
          <w:p w:rsidR="25F4DA2D" w:rsidRPr="00EE16FA" w:rsidRDefault="25F4DA2D" w:rsidP="00EE16FA">
            <w:pPr>
              <w:pStyle w:val="Akapitzlist"/>
              <w:numPr>
                <w:ilvl w:val="0"/>
                <w:numId w:val="14"/>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określa związek ładunku jonu z wartościowością metalu i reszty kwasowej</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cztery najważniejsze sposoby otrzymywania soli</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nazwy i wzory soli (typowe przykłady)</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równania reakcji zobojętniania w formach: cząsteczkowej, jonowej oraz jonowej skróconej</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nazwy jonów powstałych w wyniku dysocjacji elektrolitycznej soli</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odczytuje równania reakcji otrzymywania soli (proste przykłady)</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korzysta z tabeli rozpuszczalności soli i wodorotlenków w wodzie</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równania reakcji otrzymywania soli (reakcja </w:t>
            </w:r>
            <w:proofErr w:type="spellStart"/>
            <w:r w:rsidRPr="00EE16FA">
              <w:rPr>
                <w:rFonts w:ascii="Times New Roman" w:eastAsia="Times New Roman" w:hAnsi="Times New Roman" w:cs="Times New Roman"/>
                <w:color w:val="000000" w:themeColor="text1"/>
                <w:sz w:val="18"/>
                <w:szCs w:val="18"/>
              </w:rPr>
              <w:t>strąceniowa</w:t>
            </w:r>
            <w:proofErr w:type="spellEnd"/>
            <w:r w:rsidRPr="00EE16FA">
              <w:rPr>
                <w:rFonts w:ascii="Times New Roman" w:eastAsia="Times New Roman" w:hAnsi="Times New Roman" w:cs="Times New Roman"/>
                <w:color w:val="000000" w:themeColor="text1"/>
                <w:sz w:val="18"/>
                <w:szCs w:val="18"/>
              </w:rPr>
              <w:t>) w formach cząsteczkowej i jonowej (proste przykłady)</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w:t>
            </w:r>
            <w:r w:rsidRPr="00EE16FA">
              <w:rPr>
                <w:rFonts w:ascii="Times New Roman" w:eastAsia="Times New Roman" w:hAnsi="Times New Roman" w:cs="Times New Roman"/>
                <w:color w:val="000000" w:themeColor="text1"/>
                <w:sz w:val="18"/>
                <w:szCs w:val="18"/>
              </w:rPr>
              <w:t xml:space="preserve"> i odczytuje wybrane </w:t>
            </w:r>
            <w:r w:rsidRPr="00EE16FA">
              <w:rPr>
                <w:rFonts w:ascii="Times New Roman" w:eastAsia="Times New Roman" w:hAnsi="Times New Roman" w:cs="Times New Roman"/>
                <w:b/>
                <w:bCs/>
                <w:color w:val="000000" w:themeColor="text1"/>
                <w:sz w:val="18"/>
                <w:szCs w:val="18"/>
              </w:rPr>
              <w:t>równania reakcji dysocjacji elektrolitycznej soli</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dzieli metale ze względu na ich aktywność chemiczną (szereg aktywności chemicznej metali)</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sposoby zachowania się metali w reakcji z kwasami (np. miedź i magnez w reakcji z kwasem chlorowodorowym)</w:t>
            </w:r>
          </w:p>
          <w:p w:rsidR="25F4DA2D" w:rsidRPr="00EE16FA" w:rsidRDefault="25F4DA2D" w:rsidP="00EE16FA">
            <w:pPr>
              <w:pStyle w:val="Akapitzlist"/>
              <w:numPr>
                <w:ilvl w:val="0"/>
                <w:numId w:val="13"/>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 xml:space="preserve">zapisuje obserwacje z doświadczeń przeprowadzanych na lekcji </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tworzy i zapisuje nazwy i </w:t>
            </w:r>
            <w:proofErr w:type="spellStart"/>
            <w:r w:rsidRPr="00EE16FA">
              <w:rPr>
                <w:rFonts w:ascii="Times New Roman" w:eastAsia="Times New Roman" w:hAnsi="Times New Roman" w:cs="Times New Roman"/>
                <w:b/>
                <w:bCs/>
                <w:color w:val="000000" w:themeColor="text1"/>
                <w:sz w:val="18"/>
                <w:szCs w:val="18"/>
              </w:rPr>
              <w:t>wzorysoli</w:t>
            </w:r>
            <w:proofErr w:type="spellEnd"/>
            <w:r w:rsidRPr="00EE16FA">
              <w:rPr>
                <w:rFonts w:ascii="Times New Roman" w:eastAsia="Times New Roman" w:hAnsi="Times New Roman" w:cs="Times New Roman"/>
                <w:b/>
                <w:bCs/>
                <w:color w:val="000000" w:themeColor="text1"/>
                <w:sz w:val="18"/>
                <w:szCs w:val="18"/>
              </w:rPr>
              <w:t>: chlorków, siarczków, azotanów(V), siarczanów(IV), siarczanów(VI), węglanów, fosforanów(V) (</w:t>
            </w:r>
            <w:proofErr w:type="spellStart"/>
            <w:r w:rsidRPr="00EE16FA">
              <w:rPr>
                <w:rFonts w:ascii="Times New Roman" w:eastAsia="Times New Roman" w:hAnsi="Times New Roman" w:cs="Times New Roman"/>
                <w:b/>
                <w:bCs/>
                <w:color w:val="000000" w:themeColor="text1"/>
                <w:sz w:val="18"/>
                <w:szCs w:val="18"/>
              </w:rPr>
              <w:t>ortofosforanów</w:t>
            </w:r>
            <w:proofErr w:type="spellEnd"/>
            <w:r w:rsidRPr="00EE16FA">
              <w:rPr>
                <w:rFonts w:ascii="Times New Roman" w:eastAsia="Times New Roman" w:hAnsi="Times New Roman" w:cs="Times New Roman"/>
                <w:b/>
                <w:bCs/>
                <w:color w:val="000000" w:themeColor="text1"/>
                <w:sz w:val="18"/>
                <w:szCs w:val="18"/>
              </w:rPr>
              <w:t>(V))</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w:t>
            </w:r>
            <w:r w:rsidRPr="00EE16FA">
              <w:rPr>
                <w:rFonts w:ascii="Times New Roman" w:eastAsia="Times New Roman" w:hAnsi="Times New Roman" w:cs="Times New Roman"/>
                <w:color w:val="000000" w:themeColor="text1"/>
                <w:sz w:val="18"/>
                <w:szCs w:val="18"/>
              </w:rPr>
              <w:t xml:space="preserve"> i odczytuje </w:t>
            </w:r>
            <w:proofErr w:type="spellStart"/>
            <w:r w:rsidRPr="00EE16FA">
              <w:rPr>
                <w:rFonts w:ascii="Times New Roman" w:eastAsia="Times New Roman" w:hAnsi="Times New Roman" w:cs="Times New Roman"/>
                <w:b/>
                <w:bCs/>
                <w:color w:val="000000" w:themeColor="text1"/>
                <w:sz w:val="18"/>
                <w:szCs w:val="18"/>
              </w:rPr>
              <w:t>równaniadysocjacji</w:t>
            </w:r>
            <w:proofErr w:type="spellEnd"/>
            <w:r w:rsidRPr="00EE16FA">
              <w:rPr>
                <w:rFonts w:ascii="Times New Roman" w:eastAsia="Times New Roman" w:hAnsi="Times New Roman" w:cs="Times New Roman"/>
                <w:b/>
                <w:bCs/>
                <w:color w:val="000000" w:themeColor="text1"/>
                <w:sz w:val="18"/>
                <w:szCs w:val="18"/>
              </w:rPr>
              <w:t xml:space="preserve"> elektrolitycznej soli</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otrzymuje sole doświadczalnie</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wyjaśnia przebieg reakcji zobojętniania i reakcji </w:t>
            </w:r>
            <w:proofErr w:type="spellStart"/>
            <w:r w:rsidRPr="00EE16FA">
              <w:rPr>
                <w:rFonts w:ascii="Times New Roman" w:eastAsia="Times New Roman" w:hAnsi="Times New Roman" w:cs="Times New Roman"/>
                <w:b/>
                <w:bCs/>
                <w:color w:val="000000" w:themeColor="text1"/>
                <w:sz w:val="18"/>
                <w:szCs w:val="18"/>
              </w:rPr>
              <w:t>strąceniowej</w:t>
            </w:r>
            <w:proofErr w:type="spellEnd"/>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reakcji otrzymywania soli </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ustala, korzystając z szeregu aktywności metali, które metale reagują z kwasami według schematu: metal + kwas </w:t>
            </w:r>
            <w:r w:rsidRPr="00EE16FA">
              <w:rPr>
                <w:rFonts w:ascii="Times New Roman" w:eastAsia="Symbol" w:hAnsi="Times New Roman" w:cs="Times New Roman"/>
                <w:color w:val="000000" w:themeColor="text1"/>
                <w:sz w:val="18"/>
                <w:szCs w:val="18"/>
              </w:rPr>
              <w:t>®</w:t>
            </w:r>
            <w:r w:rsidRPr="00EE16FA">
              <w:rPr>
                <w:rFonts w:ascii="Times New Roman" w:eastAsia="Times New Roman" w:hAnsi="Times New Roman" w:cs="Times New Roman"/>
                <w:color w:val="000000" w:themeColor="text1"/>
                <w:sz w:val="18"/>
                <w:szCs w:val="18"/>
              </w:rPr>
              <w:t> sól + wodór</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projektuje i przeprowadza reakcję zobojętniania (</w:t>
            </w:r>
            <w:proofErr w:type="spellStart"/>
            <w:r w:rsidRPr="00EE16FA">
              <w:rPr>
                <w:rFonts w:ascii="Times New Roman" w:eastAsia="Times New Roman" w:hAnsi="Times New Roman" w:cs="Times New Roman"/>
                <w:b/>
                <w:bCs/>
                <w:color w:val="000000" w:themeColor="text1"/>
                <w:sz w:val="18"/>
                <w:szCs w:val="18"/>
              </w:rPr>
              <w:t>HCl+NaOH</w:t>
            </w:r>
            <w:proofErr w:type="spellEnd"/>
            <w:r w:rsidRPr="00EE16FA">
              <w:rPr>
                <w:rFonts w:ascii="Times New Roman" w:eastAsia="Times New Roman" w:hAnsi="Times New Roman" w:cs="Times New Roman"/>
                <w:b/>
                <w:bCs/>
                <w:color w:val="000000" w:themeColor="text1"/>
                <w:sz w:val="18"/>
                <w:szCs w:val="18"/>
              </w:rPr>
              <w:t>)</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swobodnie posługuje się tabelą rozpuszczalności soli i wodorotlenków w wodzie</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projektuje doświadczenia pozwalające otrzymać substancje średnio i trudno rozpuszczalne(sole i wodorotlenki) w reakcjach </w:t>
            </w:r>
            <w:proofErr w:type="spellStart"/>
            <w:r w:rsidRPr="00EE16FA">
              <w:rPr>
                <w:rFonts w:ascii="Times New Roman" w:eastAsia="Times New Roman" w:hAnsi="Times New Roman" w:cs="Times New Roman"/>
                <w:b/>
                <w:bCs/>
                <w:color w:val="000000" w:themeColor="text1"/>
                <w:sz w:val="18"/>
                <w:szCs w:val="18"/>
              </w:rPr>
              <w:t>strąceniowych</w:t>
            </w:r>
            <w:proofErr w:type="spellEnd"/>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 xml:space="preserve">zapisuje odpowiednie równania reakcji w formie cząsteczkowej i jonowej (reakcje otrzymywania substancji średnio i trudno rozpuszczalnych w reakcjach </w:t>
            </w:r>
            <w:proofErr w:type="spellStart"/>
            <w:r w:rsidRPr="00EE16FA">
              <w:rPr>
                <w:rFonts w:ascii="Times New Roman" w:eastAsia="Times New Roman" w:hAnsi="Times New Roman" w:cs="Times New Roman"/>
                <w:color w:val="000000" w:themeColor="text1"/>
                <w:sz w:val="18"/>
                <w:szCs w:val="18"/>
              </w:rPr>
              <w:t>strąceniowych</w:t>
            </w:r>
            <w:proofErr w:type="spellEnd"/>
            <w:r w:rsidRPr="00EE16FA">
              <w:rPr>
                <w:rFonts w:ascii="Times New Roman" w:eastAsia="Times New Roman" w:hAnsi="Times New Roman" w:cs="Times New Roman"/>
                <w:color w:val="000000" w:themeColor="text1"/>
                <w:sz w:val="18"/>
                <w:szCs w:val="18"/>
              </w:rPr>
              <w:t>)</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przykłady soli występujących w przyrodzie</w:t>
            </w:r>
          </w:p>
          <w:p w:rsidR="25F4DA2D" w:rsidRPr="00EE16FA" w:rsidRDefault="25F4DA2D" w:rsidP="00EE16FA">
            <w:pPr>
              <w:pStyle w:val="Akapitzlist"/>
              <w:numPr>
                <w:ilvl w:val="0"/>
                <w:numId w:val="12"/>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doświadczenia przeprowadzane na lekcjach (schemat, obserwacje, wniosek)</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metody otrzymywania soli</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przewiduje, czy zajdzie dana reakcja chemiczna (poznane metody, tabela rozpuszczalności soli i wodorotlenków w wodzie, szereg aktywności metali)</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w:t>
            </w:r>
            <w:r w:rsidRPr="00EE16FA">
              <w:rPr>
                <w:rFonts w:ascii="Times New Roman" w:eastAsia="Times New Roman" w:hAnsi="Times New Roman" w:cs="Times New Roman"/>
                <w:color w:val="000000" w:themeColor="text1"/>
                <w:sz w:val="18"/>
                <w:szCs w:val="18"/>
              </w:rPr>
              <w:t>i odczytuje</w:t>
            </w:r>
            <w:r w:rsidRPr="00EE16FA">
              <w:rPr>
                <w:rFonts w:ascii="Times New Roman" w:eastAsia="Times New Roman" w:hAnsi="Times New Roman" w:cs="Times New Roman"/>
                <w:b/>
                <w:bCs/>
                <w:color w:val="000000" w:themeColor="text1"/>
                <w:sz w:val="18"/>
                <w:szCs w:val="18"/>
              </w:rPr>
              <w:t xml:space="preserve"> równania reakcji otrzymywania </w:t>
            </w:r>
            <w:r w:rsidRPr="00EE16FA">
              <w:rPr>
                <w:rFonts w:ascii="Times New Roman" w:eastAsia="Times New Roman" w:hAnsi="Times New Roman" w:cs="Times New Roman"/>
                <w:color w:val="000000" w:themeColor="text1"/>
                <w:sz w:val="18"/>
                <w:szCs w:val="18"/>
              </w:rPr>
              <w:t>dowolnej</w:t>
            </w:r>
            <w:r w:rsidRPr="00EE16FA">
              <w:rPr>
                <w:rFonts w:ascii="Times New Roman" w:eastAsia="Times New Roman" w:hAnsi="Times New Roman" w:cs="Times New Roman"/>
                <w:b/>
                <w:bCs/>
                <w:color w:val="000000" w:themeColor="text1"/>
                <w:sz w:val="18"/>
                <w:szCs w:val="18"/>
              </w:rPr>
              <w:t xml:space="preserve"> soli </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jakie zmiany zaszły w odczynie roztworów poddanych reakcji zobojętniania</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proponuje reakcję tworzenia soli średnio i trudno rozpuszczalnej</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przewiduje wynik reakcji </w:t>
            </w:r>
            <w:proofErr w:type="spellStart"/>
            <w:r w:rsidRPr="00EE16FA">
              <w:rPr>
                <w:rFonts w:ascii="Times New Roman" w:eastAsia="Times New Roman" w:hAnsi="Times New Roman" w:cs="Times New Roman"/>
                <w:b/>
                <w:bCs/>
                <w:color w:val="000000" w:themeColor="text1"/>
                <w:sz w:val="18"/>
                <w:szCs w:val="18"/>
              </w:rPr>
              <w:t>strąceniowej</w:t>
            </w:r>
            <w:proofErr w:type="spellEnd"/>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identyfikuje sole na podstawie podanych informacji</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podaje zastosowania reakcji </w:t>
            </w:r>
            <w:proofErr w:type="spellStart"/>
            <w:r w:rsidRPr="00EE16FA">
              <w:rPr>
                <w:rFonts w:ascii="Times New Roman" w:eastAsia="Times New Roman" w:hAnsi="Times New Roman" w:cs="Times New Roman"/>
                <w:color w:val="000000" w:themeColor="text1"/>
                <w:sz w:val="18"/>
                <w:szCs w:val="18"/>
              </w:rPr>
              <w:t>strąceniowych</w:t>
            </w:r>
            <w:proofErr w:type="spellEnd"/>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projektuje i przeprowadza doświadczenia</w:t>
            </w:r>
            <w:r w:rsidRPr="00EE16FA">
              <w:rPr>
                <w:rFonts w:ascii="Times New Roman" w:eastAsia="Times New Roman" w:hAnsi="Times New Roman" w:cs="Times New Roman"/>
                <w:color w:val="000000" w:themeColor="text1"/>
                <w:sz w:val="18"/>
                <w:szCs w:val="18"/>
              </w:rPr>
              <w:t xml:space="preserve"> dotyczące </w:t>
            </w:r>
            <w:r w:rsidRPr="00EE16FA">
              <w:rPr>
                <w:rFonts w:ascii="Times New Roman" w:eastAsia="Times New Roman" w:hAnsi="Times New Roman" w:cs="Times New Roman"/>
                <w:b/>
                <w:bCs/>
                <w:color w:val="000000" w:themeColor="text1"/>
                <w:sz w:val="18"/>
                <w:szCs w:val="18"/>
              </w:rPr>
              <w:t>otrzymywania soli</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przewiduje efekty zaprojektowanych doświadczeń dotyczących otrzymywania soli (różne metody)</w:t>
            </w:r>
          </w:p>
          <w:p w:rsidR="25F4DA2D" w:rsidRPr="00EE16FA" w:rsidRDefault="25F4DA2D" w:rsidP="00EE16FA">
            <w:pPr>
              <w:pStyle w:val="Akapitzlist"/>
              <w:numPr>
                <w:ilvl w:val="0"/>
                <w:numId w:val="11"/>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zaprojektowane doświadczenia</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Uczeń:</w:t>
            </w:r>
          </w:p>
          <w:p w:rsidR="25F4DA2D" w:rsidRPr="00EE16FA" w:rsidRDefault="25F4DA2D" w:rsidP="00EE16FA">
            <w:pPr>
              <w:pStyle w:val="Akapitzlist"/>
              <w:numPr>
                <w:ilvl w:val="0"/>
                <w:numId w:val="10"/>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porządkuje, porównuje i prezentuje informacje o zastosowaniach najważniejszych soli: chlorków, węglanów, azotanów(V), siarczanów(VI) i fosforanów(V) (</w:t>
            </w:r>
            <w:proofErr w:type="spellStart"/>
            <w:r w:rsidRPr="00EE16FA">
              <w:rPr>
                <w:rFonts w:ascii="Times New Roman" w:eastAsia="Times New Roman" w:hAnsi="Times New Roman" w:cs="Times New Roman"/>
                <w:color w:val="000000" w:themeColor="text1"/>
                <w:sz w:val="18"/>
                <w:szCs w:val="18"/>
              </w:rPr>
              <w:t>ortofosforanów</w:t>
            </w:r>
            <w:proofErr w:type="spellEnd"/>
            <w:r w:rsidRPr="00EE16FA">
              <w:rPr>
                <w:rFonts w:ascii="Times New Roman" w:eastAsia="Times New Roman" w:hAnsi="Times New Roman" w:cs="Times New Roman"/>
                <w:color w:val="000000" w:themeColor="text1"/>
                <w:sz w:val="18"/>
                <w:szCs w:val="18"/>
              </w:rPr>
              <w:t>(V)).</w:t>
            </w:r>
          </w:p>
          <w:p w:rsidR="25F4DA2D" w:rsidRPr="00EE16FA" w:rsidRDefault="25F4DA2D" w:rsidP="00EE16FA">
            <w:pPr>
              <w:jc w:val="both"/>
              <w:rPr>
                <w:rFonts w:ascii="Times New Roman" w:eastAsia="Times New Roman" w:hAnsi="Times New Roman" w:cs="Times New Roman"/>
                <w:color w:val="000000" w:themeColor="text1"/>
                <w:sz w:val="18"/>
                <w:szCs w:val="18"/>
              </w:rPr>
            </w:pPr>
          </w:p>
        </w:tc>
      </w:tr>
    </w:tbl>
    <w:p w:rsidR="00412632" w:rsidRPr="00EE16FA" w:rsidRDefault="425262E4" w:rsidP="00EE16FA">
      <w:pPr>
        <w:jc w:val="both"/>
        <w:rPr>
          <w:rFonts w:ascii="Times New Roman" w:eastAsia="Times New Roman" w:hAnsi="Times New Roman" w:cs="Times New Roman"/>
          <w:color w:val="000000" w:themeColor="text1"/>
        </w:rPr>
      </w:pPr>
      <w:r w:rsidRPr="00EE16FA">
        <w:rPr>
          <w:rFonts w:ascii="Times New Roman" w:eastAsia="Times New Roman" w:hAnsi="Times New Roman" w:cs="Times New Roman"/>
          <w:color w:val="000000" w:themeColor="text1"/>
        </w:rPr>
        <w:lastRenderedPageBreak/>
        <w:t>Ocenę celującą otrzymuje uczeń, który opanował wszystkie treści z podstawy programowej oraz rozwiązuje zadania o wysokim stopniu trudności.</w:t>
      </w:r>
    </w:p>
    <w:p w:rsidR="00412632" w:rsidRPr="00EE16FA" w:rsidRDefault="00412632" w:rsidP="00EE16FA">
      <w:pPr>
        <w:jc w:val="both"/>
        <w:rPr>
          <w:rFonts w:ascii="Times New Roman" w:eastAsia="Times New Roman" w:hAnsi="Times New Roman" w:cs="Times New Roman"/>
          <w:b/>
          <w:bCs/>
          <w:color w:val="000000" w:themeColor="text1"/>
        </w:rPr>
      </w:pPr>
    </w:p>
    <w:p w:rsidR="00412632" w:rsidRPr="00EE16FA" w:rsidRDefault="4389844F" w:rsidP="00EE16FA">
      <w:pPr>
        <w:shd w:val="clear" w:color="auto" w:fill="FFFFFF" w:themeFill="background1"/>
        <w:jc w:val="both"/>
        <w:rPr>
          <w:rFonts w:ascii="Times New Roman" w:eastAsia="Times New Roman" w:hAnsi="Times New Roman" w:cs="Times New Roman"/>
        </w:rPr>
      </w:pPr>
      <w:r w:rsidRPr="00EE16FA">
        <w:rPr>
          <w:rFonts w:ascii="Times New Roman" w:eastAsia="Times New Roman" w:hAnsi="Times New Roman" w:cs="Times New Roman"/>
          <w:b/>
          <w:bCs/>
          <w:color w:val="000000" w:themeColor="text1"/>
        </w:rPr>
        <w:t>III. Związki węgla z wodorem</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1803"/>
        <w:gridCol w:w="1803"/>
        <w:gridCol w:w="1803"/>
        <w:gridCol w:w="1803"/>
        <w:gridCol w:w="1803"/>
      </w:tblGrid>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tabs>
                <w:tab w:val="left" w:pos="118"/>
              </w:tabs>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dopuszczająca</w:t>
            </w:r>
          </w:p>
          <w:p w:rsidR="25F4DA2D" w:rsidRPr="00EE16FA" w:rsidRDefault="25F4DA2D" w:rsidP="00EE16FA">
            <w:pPr>
              <w:spacing w:after="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dostateczna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dobra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bardzo dobra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w:t>
            </w:r>
          </w:p>
        </w:tc>
        <w:tc>
          <w:tcPr>
            <w:tcW w:w="18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celująca</w:t>
            </w:r>
          </w:p>
          <w:p w:rsidR="25F4DA2D" w:rsidRPr="00EE16FA" w:rsidRDefault="25F4DA2D" w:rsidP="00EE16FA">
            <w:pPr>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 + 5]</w:t>
            </w:r>
          </w:p>
        </w:tc>
      </w:tr>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Uczeń:</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wyjaśnia pojęcie </w:t>
            </w:r>
            <w:r w:rsidRPr="00EE16FA">
              <w:rPr>
                <w:rFonts w:ascii="Times New Roman" w:eastAsia="Times New Roman" w:hAnsi="Times New Roman" w:cs="Times New Roman"/>
                <w:i/>
                <w:iCs/>
                <w:color w:val="000000" w:themeColor="text1"/>
                <w:sz w:val="18"/>
                <w:szCs w:val="18"/>
              </w:rPr>
              <w:t xml:space="preserve">związki organiczne </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przykłady związków chemicznych zawierających węgiel</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stosuje zasady BHP w pracy z tlenkiem węgla(II)</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pojęcie </w:t>
            </w:r>
            <w:r w:rsidRPr="00EE16FA">
              <w:rPr>
                <w:rFonts w:ascii="Times New Roman" w:eastAsia="Times New Roman" w:hAnsi="Times New Roman" w:cs="Times New Roman"/>
                <w:i/>
                <w:iCs/>
                <w:color w:val="000000" w:themeColor="text1"/>
                <w:sz w:val="18"/>
                <w:szCs w:val="18"/>
              </w:rPr>
              <w:t>węglowodory</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 xml:space="preserve">definiuje pojęcie </w:t>
            </w:r>
            <w:r w:rsidRPr="00EE16FA">
              <w:rPr>
                <w:rFonts w:ascii="Times New Roman" w:eastAsia="Times New Roman" w:hAnsi="Times New Roman" w:cs="Times New Roman"/>
                <w:i/>
                <w:iCs/>
                <w:color w:val="000000" w:themeColor="text1"/>
                <w:sz w:val="18"/>
                <w:szCs w:val="18"/>
              </w:rPr>
              <w:t>szereg homologiczny</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definiuje pojęcia: </w:t>
            </w:r>
            <w:r w:rsidRPr="00EE16FA">
              <w:rPr>
                <w:rFonts w:ascii="Times New Roman" w:eastAsia="Times New Roman" w:hAnsi="Times New Roman" w:cs="Times New Roman"/>
                <w:b/>
                <w:bCs/>
                <w:i/>
                <w:iCs/>
                <w:color w:val="000000" w:themeColor="text1"/>
                <w:sz w:val="18"/>
                <w:szCs w:val="18"/>
              </w:rPr>
              <w:t>węglowodory nasycone</w:t>
            </w:r>
            <w:r w:rsidRPr="00EE16FA">
              <w:rPr>
                <w:rFonts w:ascii="Times New Roman" w:eastAsia="Times New Roman" w:hAnsi="Times New Roman" w:cs="Times New Roman"/>
                <w:b/>
                <w:bCs/>
                <w:color w:val="000000" w:themeColor="text1"/>
                <w:sz w:val="18"/>
                <w:szCs w:val="18"/>
              </w:rPr>
              <w:t xml:space="preserve">, </w:t>
            </w:r>
            <w:r w:rsidRPr="00EE16FA">
              <w:rPr>
                <w:rFonts w:ascii="Times New Roman" w:eastAsia="Times New Roman" w:hAnsi="Times New Roman" w:cs="Times New Roman"/>
                <w:b/>
                <w:bCs/>
                <w:i/>
                <w:iCs/>
                <w:color w:val="000000" w:themeColor="text1"/>
                <w:sz w:val="18"/>
                <w:szCs w:val="18"/>
              </w:rPr>
              <w:t>węglowodory nienasycone, alkany, alkeny, alkiny</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zalicza alkany do węglowodorów nasyconych, a alkeny i alkiny – do nienasyconych</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wzory sumaryczne: alkanów, alkenów i alkinów o podanej liczbie atomów węgla</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rysuje wzory strukturalne i </w:t>
            </w:r>
            <w:proofErr w:type="spellStart"/>
            <w:r w:rsidRPr="00EE16FA">
              <w:rPr>
                <w:rFonts w:ascii="Times New Roman" w:eastAsia="Times New Roman" w:hAnsi="Times New Roman" w:cs="Times New Roman"/>
                <w:b/>
                <w:bCs/>
                <w:color w:val="000000" w:themeColor="text1"/>
                <w:sz w:val="18"/>
                <w:szCs w:val="18"/>
              </w:rPr>
              <w:t>półstrukturalne</w:t>
            </w:r>
            <w:proofErr w:type="spellEnd"/>
            <w:r w:rsidRPr="00EE16FA">
              <w:rPr>
                <w:rFonts w:ascii="Times New Roman" w:eastAsia="Times New Roman" w:hAnsi="Times New Roman" w:cs="Times New Roman"/>
                <w:b/>
                <w:bCs/>
                <w:color w:val="000000" w:themeColor="text1"/>
                <w:sz w:val="18"/>
                <w:szCs w:val="18"/>
              </w:rPr>
              <w:t xml:space="preserve"> (grupowe): alkanów, alkenów i alkinów o łańcuchach prostych (do czterech atomów węgla w cząsteczce)</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podaje nazwy systematyczne alkanów (do czterech atomów węgla w cząsteczce)</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podaje wzory ogólne: alkanów, alkenów i alkinów</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zasady tworzenia nazw alkenów i alkinów</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przyporządkowuje dany węglowodór do odpowiedniego szeregu homologicznego</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budowę i występowanie metanu</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właściwości fizyczne i chemiczne metanu, etanu</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na czym polegają spalanie całkowite i spalanie niecałkowite</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równania reakcji spalania całkowitego </w:t>
            </w:r>
            <w:r w:rsidRPr="00EE16FA">
              <w:rPr>
                <w:rFonts w:ascii="Times New Roman" w:eastAsia="Times New Roman" w:hAnsi="Times New Roman" w:cs="Times New Roman"/>
                <w:color w:val="000000" w:themeColor="text1"/>
                <w:sz w:val="18"/>
                <w:szCs w:val="18"/>
              </w:rPr>
              <w:lastRenderedPageBreak/>
              <w:t>i spalania niecałkowitego metanu, etanu</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podaje wzory sumaryczne i strukturalne </w:t>
            </w:r>
            <w:proofErr w:type="spellStart"/>
            <w:r w:rsidRPr="00EE16FA">
              <w:rPr>
                <w:rFonts w:ascii="Times New Roman" w:eastAsia="Times New Roman" w:hAnsi="Times New Roman" w:cs="Times New Roman"/>
                <w:color w:val="000000" w:themeColor="text1"/>
                <w:sz w:val="18"/>
                <w:szCs w:val="18"/>
              </w:rPr>
              <w:t>etenu</w:t>
            </w:r>
            <w:proofErr w:type="spellEnd"/>
            <w:r w:rsidRPr="00EE16FA">
              <w:rPr>
                <w:rFonts w:ascii="Times New Roman" w:eastAsia="Times New Roman" w:hAnsi="Times New Roman" w:cs="Times New Roman"/>
                <w:color w:val="000000" w:themeColor="text1"/>
                <w:sz w:val="18"/>
                <w:szCs w:val="18"/>
              </w:rPr>
              <w:t xml:space="preserve"> i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opisuje</w:t>
            </w:r>
            <w:r w:rsidRPr="00EE16FA">
              <w:rPr>
                <w:rFonts w:ascii="Times New Roman" w:eastAsia="Times New Roman" w:hAnsi="Times New Roman" w:cs="Times New Roman"/>
                <w:color w:val="000000" w:themeColor="text1"/>
                <w:sz w:val="18"/>
                <w:szCs w:val="18"/>
              </w:rPr>
              <w:t xml:space="preserve"> najważniejsze </w:t>
            </w:r>
            <w:r w:rsidRPr="00EE16FA">
              <w:rPr>
                <w:rFonts w:ascii="Times New Roman" w:eastAsia="Times New Roman" w:hAnsi="Times New Roman" w:cs="Times New Roman"/>
                <w:b/>
                <w:bCs/>
                <w:color w:val="000000" w:themeColor="text1"/>
                <w:sz w:val="18"/>
                <w:szCs w:val="18"/>
              </w:rPr>
              <w:t xml:space="preserve">właściwości </w:t>
            </w:r>
            <w:proofErr w:type="spellStart"/>
            <w:r w:rsidRPr="00EE16FA">
              <w:rPr>
                <w:rFonts w:ascii="Times New Roman" w:eastAsia="Times New Roman" w:hAnsi="Times New Roman" w:cs="Times New Roman"/>
                <w:b/>
                <w:bCs/>
                <w:color w:val="000000" w:themeColor="text1"/>
                <w:sz w:val="18"/>
                <w:szCs w:val="18"/>
              </w:rPr>
              <w:t>etenu</w:t>
            </w:r>
            <w:proofErr w:type="spellEnd"/>
            <w:r w:rsidRPr="00EE16FA">
              <w:rPr>
                <w:rFonts w:ascii="Times New Roman" w:eastAsia="Times New Roman" w:hAnsi="Times New Roman" w:cs="Times New Roman"/>
                <w:b/>
                <w:bCs/>
                <w:color w:val="000000" w:themeColor="text1"/>
                <w:sz w:val="18"/>
                <w:szCs w:val="18"/>
              </w:rPr>
              <w:t xml:space="preserve"> i </w:t>
            </w:r>
            <w:proofErr w:type="spellStart"/>
            <w:r w:rsidRPr="00EE16FA">
              <w:rPr>
                <w:rFonts w:ascii="Times New Roman" w:eastAsia="Times New Roman" w:hAnsi="Times New Roman" w:cs="Times New Roman"/>
                <w:b/>
                <w:bCs/>
                <w:color w:val="000000" w:themeColor="text1"/>
                <w:sz w:val="18"/>
                <w:szCs w:val="18"/>
              </w:rPr>
              <w:t>etynu</w:t>
            </w:r>
            <w:proofErr w:type="spellEnd"/>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pojęcia: </w:t>
            </w:r>
            <w:r w:rsidRPr="00EE16FA">
              <w:rPr>
                <w:rFonts w:ascii="Times New Roman" w:eastAsia="Times New Roman" w:hAnsi="Times New Roman" w:cs="Times New Roman"/>
                <w:i/>
                <w:iCs/>
                <w:color w:val="000000" w:themeColor="text1"/>
                <w:sz w:val="18"/>
                <w:szCs w:val="18"/>
              </w:rPr>
              <w:t>polimeryzacja</w:t>
            </w:r>
            <w:r w:rsidRPr="00EE16FA">
              <w:rPr>
                <w:rFonts w:ascii="Times New Roman" w:eastAsia="Times New Roman" w:hAnsi="Times New Roman" w:cs="Times New Roman"/>
                <w:color w:val="000000" w:themeColor="text1"/>
                <w:sz w:val="18"/>
                <w:szCs w:val="18"/>
              </w:rPr>
              <w:t xml:space="preserve">, </w:t>
            </w:r>
            <w:r w:rsidRPr="00EE16FA">
              <w:rPr>
                <w:rFonts w:ascii="Times New Roman" w:eastAsia="Times New Roman" w:hAnsi="Times New Roman" w:cs="Times New Roman"/>
                <w:i/>
                <w:iCs/>
                <w:color w:val="000000" w:themeColor="text1"/>
                <w:sz w:val="18"/>
                <w:szCs w:val="18"/>
              </w:rPr>
              <w:t>monomer</w:t>
            </w:r>
            <w:r w:rsidRPr="00EE16FA">
              <w:rPr>
                <w:rFonts w:ascii="Times New Roman" w:eastAsia="Times New Roman" w:hAnsi="Times New Roman" w:cs="Times New Roman"/>
                <w:color w:val="000000" w:themeColor="text1"/>
                <w:sz w:val="18"/>
                <w:szCs w:val="18"/>
              </w:rPr>
              <w:t xml:space="preserve"> i </w:t>
            </w:r>
            <w:r w:rsidRPr="00EE16FA">
              <w:rPr>
                <w:rFonts w:ascii="Times New Roman" w:eastAsia="Times New Roman" w:hAnsi="Times New Roman" w:cs="Times New Roman"/>
                <w:i/>
                <w:iCs/>
                <w:color w:val="000000" w:themeColor="text1"/>
                <w:sz w:val="18"/>
                <w:szCs w:val="18"/>
              </w:rPr>
              <w:t>polimer</w:t>
            </w:r>
          </w:p>
          <w:p w:rsidR="25F4DA2D" w:rsidRPr="00EE16FA" w:rsidRDefault="25F4DA2D" w:rsidP="00EE16FA">
            <w:pPr>
              <w:pStyle w:val="Akapitzlist"/>
              <w:numPr>
                <w:ilvl w:val="0"/>
                <w:numId w:val="9"/>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wpływ węglowodorów nasyconych i węglowodorów nienasyconych na wodę bromową (lub roztwór manganianu(VII) potasu)</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wyjaśnia pojęcie </w:t>
            </w:r>
            <w:r w:rsidRPr="00EE16FA">
              <w:rPr>
                <w:rFonts w:ascii="Times New Roman" w:eastAsia="Times New Roman" w:hAnsi="Times New Roman" w:cs="Times New Roman"/>
                <w:i/>
                <w:iCs/>
                <w:color w:val="000000" w:themeColor="text1"/>
                <w:sz w:val="18"/>
                <w:szCs w:val="18"/>
              </w:rPr>
              <w:t>szereg homologiczny</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tworzy nazwy alkenów i alkinów na podstawie nazw odpowiednich alkanów</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wzory: sumaryczne, strukturalne i </w:t>
            </w:r>
            <w:proofErr w:type="spellStart"/>
            <w:r w:rsidRPr="00EE16FA">
              <w:rPr>
                <w:rFonts w:ascii="Times New Roman" w:eastAsia="Times New Roman" w:hAnsi="Times New Roman" w:cs="Times New Roman"/>
                <w:b/>
                <w:bCs/>
                <w:color w:val="000000" w:themeColor="text1"/>
                <w:sz w:val="18"/>
                <w:szCs w:val="18"/>
              </w:rPr>
              <w:t>półstrukturalne</w:t>
            </w:r>
            <w:proofErr w:type="spellEnd"/>
            <w:r w:rsidRPr="00EE16FA">
              <w:rPr>
                <w:rFonts w:ascii="Times New Roman" w:eastAsia="Times New Roman" w:hAnsi="Times New Roman" w:cs="Times New Roman"/>
                <w:b/>
                <w:bCs/>
                <w:color w:val="000000" w:themeColor="text1"/>
                <w:sz w:val="18"/>
                <w:szCs w:val="18"/>
              </w:rPr>
              <w:t xml:space="preserve"> </w:t>
            </w:r>
            <w:r w:rsidRPr="00EE16FA">
              <w:rPr>
                <w:rFonts w:ascii="Times New Roman" w:eastAsia="Times New Roman" w:hAnsi="Times New Roman" w:cs="Times New Roman"/>
                <w:b/>
                <w:bCs/>
                <w:color w:val="000000" w:themeColor="text1"/>
                <w:sz w:val="18"/>
                <w:szCs w:val="18"/>
              </w:rPr>
              <w:lastRenderedPageBreak/>
              <w:t>(grupowe);podaje nazwy: alkanów, alkenów i alkinów</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buduje model cząsteczki: metanu, </w:t>
            </w:r>
            <w:proofErr w:type="spellStart"/>
            <w:r w:rsidRPr="00EE16FA">
              <w:rPr>
                <w:rFonts w:ascii="Times New Roman" w:eastAsia="Times New Roman" w:hAnsi="Times New Roman" w:cs="Times New Roman"/>
                <w:color w:val="000000" w:themeColor="text1"/>
                <w:sz w:val="18"/>
                <w:szCs w:val="18"/>
              </w:rPr>
              <w:t>etenu</w:t>
            </w:r>
            <w:proofErr w:type="spellEnd"/>
            <w:r w:rsidRPr="00EE16FA">
              <w:rPr>
                <w:rFonts w:ascii="Times New Roman" w:eastAsia="Times New Roman" w:hAnsi="Times New Roman" w:cs="Times New Roman"/>
                <w:color w:val="000000" w:themeColor="text1"/>
                <w:sz w:val="18"/>
                <w:szCs w:val="18"/>
              </w:rPr>
              <w:t xml:space="preserve">,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różnicę między spalaniem całkowitym a spalaniem niecałkowitym</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opisuje właściwości fizyczne i chemiczne (spalanie) alkanów </w:t>
            </w:r>
            <w:r w:rsidRPr="00EE16FA">
              <w:rPr>
                <w:rFonts w:ascii="Times New Roman" w:eastAsia="Times New Roman" w:hAnsi="Times New Roman" w:cs="Times New Roman"/>
                <w:color w:val="000000" w:themeColor="text1"/>
                <w:sz w:val="18"/>
                <w:szCs w:val="18"/>
              </w:rPr>
              <w:t>(metanu, etanu)</w:t>
            </w:r>
            <w:r w:rsidRPr="00EE16FA">
              <w:rPr>
                <w:rFonts w:ascii="Times New Roman" w:eastAsia="Times New Roman" w:hAnsi="Times New Roman" w:cs="Times New Roman"/>
                <w:b/>
                <w:bCs/>
                <w:color w:val="000000" w:themeColor="text1"/>
                <w:sz w:val="18"/>
                <w:szCs w:val="18"/>
              </w:rPr>
              <w:t xml:space="preserve"> oraz </w:t>
            </w:r>
            <w:proofErr w:type="spellStart"/>
            <w:r w:rsidRPr="00EE16FA">
              <w:rPr>
                <w:rFonts w:ascii="Times New Roman" w:eastAsia="Times New Roman" w:hAnsi="Times New Roman" w:cs="Times New Roman"/>
                <w:b/>
                <w:bCs/>
                <w:color w:val="000000" w:themeColor="text1"/>
                <w:sz w:val="18"/>
                <w:szCs w:val="18"/>
              </w:rPr>
              <w:t>etenu</w:t>
            </w:r>
            <w:proofErr w:type="spellEnd"/>
            <w:r w:rsidRPr="00EE16FA">
              <w:rPr>
                <w:rFonts w:ascii="Times New Roman" w:eastAsia="Times New Roman" w:hAnsi="Times New Roman" w:cs="Times New Roman"/>
                <w:b/>
                <w:bCs/>
                <w:color w:val="000000" w:themeColor="text1"/>
                <w:sz w:val="18"/>
                <w:szCs w:val="18"/>
              </w:rPr>
              <w:t xml:space="preserve"> i </w:t>
            </w:r>
            <w:proofErr w:type="spellStart"/>
            <w:r w:rsidRPr="00EE16FA">
              <w:rPr>
                <w:rFonts w:ascii="Times New Roman" w:eastAsia="Times New Roman" w:hAnsi="Times New Roman" w:cs="Times New Roman"/>
                <w:b/>
                <w:bCs/>
                <w:color w:val="000000" w:themeColor="text1"/>
                <w:sz w:val="18"/>
                <w:szCs w:val="18"/>
              </w:rPr>
              <w:t>etynu</w:t>
            </w:r>
            <w:proofErr w:type="spellEnd"/>
            <w:r w:rsidRPr="00EE16FA">
              <w:rPr>
                <w:rFonts w:ascii="Times New Roman" w:eastAsia="Times New Roman" w:hAnsi="Times New Roman" w:cs="Times New Roman"/>
                <w:b/>
                <w:bCs/>
                <w:color w:val="000000" w:themeColor="text1"/>
                <w:sz w:val="18"/>
                <w:szCs w:val="18"/>
              </w:rPr>
              <w:t xml:space="preserve"> </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w:t>
            </w:r>
            <w:r w:rsidRPr="00EE16FA">
              <w:rPr>
                <w:rFonts w:ascii="Times New Roman" w:eastAsia="Times New Roman" w:hAnsi="Times New Roman" w:cs="Times New Roman"/>
                <w:color w:val="000000" w:themeColor="text1"/>
                <w:sz w:val="18"/>
                <w:szCs w:val="18"/>
              </w:rPr>
              <w:t xml:space="preserve"> i odczytuje </w:t>
            </w:r>
            <w:r w:rsidRPr="00EE16FA">
              <w:rPr>
                <w:rFonts w:ascii="Times New Roman" w:eastAsia="Times New Roman" w:hAnsi="Times New Roman" w:cs="Times New Roman"/>
                <w:b/>
                <w:bCs/>
                <w:color w:val="000000" w:themeColor="text1"/>
                <w:sz w:val="18"/>
                <w:szCs w:val="18"/>
              </w:rPr>
              <w:t xml:space="preserve">równania </w:t>
            </w:r>
            <w:proofErr w:type="spellStart"/>
            <w:r w:rsidRPr="00EE16FA">
              <w:rPr>
                <w:rFonts w:ascii="Times New Roman" w:eastAsia="Times New Roman" w:hAnsi="Times New Roman" w:cs="Times New Roman"/>
                <w:b/>
                <w:bCs/>
                <w:color w:val="000000" w:themeColor="text1"/>
                <w:sz w:val="18"/>
                <w:szCs w:val="18"/>
              </w:rPr>
              <w:t>reakcjispalania</w:t>
            </w:r>
            <w:proofErr w:type="spellEnd"/>
            <w:r w:rsidRPr="00EE16FA">
              <w:rPr>
                <w:rFonts w:ascii="Times New Roman" w:eastAsia="Times New Roman" w:hAnsi="Times New Roman" w:cs="Times New Roman"/>
                <w:b/>
                <w:bCs/>
                <w:color w:val="000000" w:themeColor="text1"/>
                <w:sz w:val="18"/>
                <w:szCs w:val="18"/>
              </w:rPr>
              <w:t xml:space="preserve"> metanu, </w:t>
            </w:r>
            <w:r w:rsidRPr="00EE16FA">
              <w:rPr>
                <w:rFonts w:ascii="Times New Roman" w:eastAsia="Times New Roman" w:hAnsi="Times New Roman" w:cs="Times New Roman"/>
                <w:color w:val="000000" w:themeColor="text1"/>
                <w:sz w:val="18"/>
                <w:szCs w:val="18"/>
              </w:rPr>
              <w:t>etanu</w:t>
            </w:r>
            <w:r w:rsidRPr="00EE16FA">
              <w:rPr>
                <w:rFonts w:ascii="Times New Roman" w:eastAsia="Times New Roman" w:hAnsi="Times New Roman" w:cs="Times New Roman"/>
                <w:b/>
                <w:bCs/>
                <w:color w:val="000000" w:themeColor="text1"/>
                <w:sz w:val="18"/>
                <w:szCs w:val="18"/>
              </w:rPr>
              <w:t>, przy ograniczonym i nieograniczonym dostępie tlenu</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pisze </w:t>
            </w:r>
            <w:proofErr w:type="spellStart"/>
            <w:r w:rsidRPr="00EE16FA">
              <w:rPr>
                <w:rFonts w:ascii="Times New Roman" w:eastAsia="Times New Roman" w:hAnsi="Times New Roman" w:cs="Times New Roman"/>
                <w:color w:val="000000" w:themeColor="text1"/>
                <w:sz w:val="18"/>
                <w:szCs w:val="18"/>
              </w:rPr>
              <w:t>równaniareakcji</w:t>
            </w:r>
            <w:proofErr w:type="spellEnd"/>
            <w:r w:rsidRPr="00EE16FA">
              <w:rPr>
                <w:rFonts w:ascii="Times New Roman" w:eastAsia="Times New Roman" w:hAnsi="Times New Roman" w:cs="Times New Roman"/>
                <w:color w:val="000000" w:themeColor="text1"/>
                <w:sz w:val="18"/>
                <w:szCs w:val="18"/>
              </w:rPr>
              <w:t xml:space="preserve"> </w:t>
            </w:r>
            <w:proofErr w:type="spellStart"/>
            <w:r w:rsidRPr="00EE16FA">
              <w:rPr>
                <w:rFonts w:ascii="Times New Roman" w:eastAsia="Times New Roman" w:hAnsi="Times New Roman" w:cs="Times New Roman"/>
                <w:color w:val="000000" w:themeColor="text1"/>
                <w:sz w:val="18"/>
                <w:szCs w:val="18"/>
              </w:rPr>
              <w:t>spalaniaetenu</w:t>
            </w:r>
            <w:proofErr w:type="spellEnd"/>
            <w:r w:rsidRPr="00EE16FA">
              <w:rPr>
                <w:rFonts w:ascii="Times New Roman" w:eastAsia="Times New Roman" w:hAnsi="Times New Roman" w:cs="Times New Roman"/>
                <w:color w:val="000000" w:themeColor="text1"/>
                <w:sz w:val="18"/>
                <w:szCs w:val="18"/>
              </w:rPr>
              <w:t xml:space="preserve"> i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porównuje budowę </w:t>
            </w:r>
            <w:proofErr w:type="spellStart"/>
            <w:r w:rsidRPr="00EE16FA">
              <w:rPr>
                <w:rFonts w:ascii="Times New Roman" w:eastAsia="Times New Roman" w:hAnsi="Times New Roman" w:cs="Times New Roman"/>
                <w:color w:val="000000" w:themeColor="text1"/>
                <w:sz w:val="18"/>
                <w:szCs w:val="18"/>
              </w:rPr>
              <w:t>etenu</w:t>
            </w:r>
            <w:proofErr w:type="spellEnd"/>
            <w:r w:rsidRPr="00EE16FA">
              <w:rPr>
                <w:rFonts w:ascii="Times New Roman" w:eastAsia="Times New Roman" w:hAnsi="Times New Roman" w:cs="Times New Roman"/>
                <w:color w:val="000000" w:themeColor="text1"/>
                <w:sz w:val="18"/>
                <w:szCs w:val="18"/>
              </w:rPr>
              <w:t xml:space="preserve"> i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na czym polegają reakcje przyłączania i polimeryzacji</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wyjaśnia, jak można doświadczalnie odróżnić węglowodory nasycone od węglowodorów nienasyconych,</w:t>
            </w:r>
            <w:r w:rsidRPr="00EE16FA">
              <w:rPr>
                <w:rFonts w:ascii="Times New Roman" w:eastAsia="Times New Roman" w:hAnsi="Times New Roman" w:cs="Times New Roman"/>
                <w:color w:val="000000" w:themeColor="text1"/>
                <w:sz w:val="18"/>
                <w:szCs w:val="18"/>
              </w:rPr>
              <w:t xml:space="preserve"> np. metan od </w:t>
            </w:r>
            <w:proofErr w:type="spellStart"/>
            <w:r w:rsidRPr="00EE16FA">
              <w:rPr>
                <w:rFonts w:ascii="Times New Roman" w:eastAsia="Times New Roman" w:hAnsi="Times New Roman" w:cs="Times New Roman"/>
                <w:color w:val="000000" w:themeColor="text1"/>
                <w:sz w:val="18"/>
                <w:szCs w:val="18"/>
              </w:rPr>
              <w:t>etenu</w:t>
            </w:r>
            <w:proofErr w:type="spellEnd"/>
            <w:r w:rsidRPr="00EE16FA">
              <w:rPr>
                <w:rFonts w:ascii="Times New Roman" w:eastAsia="Times New Roman" w:hAnsi="Times New Roman" w:cs="Times New Roman"/>
                <w:color w:val="000000" w:themeColor="text1"/>
                <w:sz w:val="18"/>
                <w:szCs w:val="18"/>
              </w:rPr>
              <w:t xml:space="preserve"> czy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od czego zależą właściwości węglowodorów</w:t>
            </w:r>
          </w:p>
          <w:p w:rsidR="25F4DA2D" w:rsidRPr="00EE16FA" w:rsidRDefault="25F4DA2D" w:rsidP="00EE16FA">
            <w:pPr>
              <w:pStyle w:val="Akapitzlist"/>
              <w:numPr>
                <w:ilvl w:val="0"/>
                <w:numId w:val="8"/>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obserwacje do wykonywanych na lekcji doświadczeń</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tworzy wzory ogólne alkanów, alkenów, alkinów (na podstawie wzorów kolejnych związków chemicznych w danym szeregu homologicznym)</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proponuje sposób doświadczalnego wykrycia produktów spalania </w:t>
            </w:r>
            <w:r w:rsidRPr="00EE16FA">
              <w:rPr>
                <w:rFonts w:ascii="Times New Roman" w:eastAsia="Times New Roman" w:hAnsi="Times New Roman" w:cs="Times New Roman"/>
                <w:color w:val="000000" w:themeColor="text1"/>
                <w:sz w:val="18"/>
                <w:szCs w:val="18"/>
              </w:rPr>
              <w:lastRenderedPageBreak/>
              <w:t>węglowodorów</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równania reakcji spalania alkanów przy ograniczonym i nieograniczonym dostępie tlenu</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równania reakcji </w:t>
            </w:r>
            <w:proofErr w:type="spellStart"/>
            <w:r w:rsidRPr="00EE16FA">
              <w:rPr>
                <w:rFonts w:ascii="Times New Roman" w:eastAsia="Times New Roman" w:hAnsi="Times New Roman" w:cs="Times New Roman"/>
                <w:color w:val="000000" w:themeColor="text1"/>
                <w:sz w:val="18"/>
                <w:szCs w:val="18"/>
              </w:rPr>
              <w:t>spalaniaetenu</w:t>
            </w:r>
            <w:proofErr w:type="spellEnd"/>
            <w:r w:rsidRPr="00EE16FA">
              <w:rPr>
                <w:rFonts w:ascii="Times New Roman" w:eastAsia="Times New Roman" w:hAnsi="Times New Roman" w:cs="Times New Roman"/>
                <w:color w:val="000000" w:themeColor="text1"/>
                <w:sz w:val="18"/>
                <w:szCs w:val="18"/>
              </w:rPr>
              <w:t xml:space="preserve"> i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równania reakcji otrzymywania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odczytuje podane równania reakcji chemicznej</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równania reakcji</w:t>
            </w:r>
            <w:r w:rsidRPr="00EE16FA">
              <w:rPr>
                <w:rFonts w:ascii="Times New Roman" w:eastAsia="Times New Roman" w:hAnsi="Times New Roman" w:cs="Times New Roman"/>
                <w:color w:val="000000" w:themeColor="text1"/>
                <w:sz w:val="18"/>
                <w:szCs w:val="18"/>
              </w:rPr>
              <w:t xml:space="preserve"> </w:t>
            </w:r>
            <w:proofErr w:type="spellStart"/>
            <w:r w:rsidRPr="00EE16FA">
              <w:rPr>
                <w:rFonts w:ascii="Times New Roman" w:eastAsia="Times New Roman" w:hAnsi="Times New Roman" w:cs="Times New Roman"/>
                <w:color w:val="000000" w:themeColor="text1"/>
                <w:sz w:val="18"/>
                <w:szCs w:val="18"/>
              </w:rPr>
              <w:t>etenu</w:t>
            </w:r>
            <w:proofErr w:type="spellEnd"/>
            <w:r w:rsidRPr="00EE16FA">
              <w:rPr>
                <w:rFonts w:ascii="Times New Roman" w:eastAsia="Times New Roman" w:hAnsi="Times New Roman" w:cs="Times New Roman"/>
                <w:color w:val="000000" w:themeColor="text1"/>
                <w:sz w:val="18"/>
                <w:szCs w:val="18"/>
              </w:rPr>
              <w:t xml:space="preserve"> i </w:t>
            </w:r>
            <w:proofErr w:type="spellStart"/>
            <w:r w:rsidRPr="00EE16FA">
              <w:rPr>
                <w:rFonts w:ascii="Times New Roman" w:eastAsia="Times New Roman" w:hAnsi="Times New Roman" w:cs="Times New Roman"/>
                <w:color w:val="000000" w:themeColor="text1"/>
                <w:sz w:val="18"/>
                <w:szCs w:val="18"/>
              </w:rPr>
              <w:t>etynu</w:t>
            </w:r>
            <w:proofErr w:type="spellEnd"/>
            <w:r w:rsidRPr="00EE16FA">
              <w:rPr>
                <w:rFonts w:ascii="Times New Roman" w:eastAsia="Times New Roman" w:hAnsi="Times New Roman" w:cs="Times New Roman"/>
                <w:color w:val="000000" w:themeColor="text1"/>
                <w:sz w:val="18"/>
                <w:szCs w:val="18"/>
              </w:rPr>
              <w:t xml:space="preserve"> </w:t>
            </w:r>
            <w:r w:rsidRPr="00EE16FA">
              <w:rPr>
                <w:rFonts w:ascii="Times New Roman" w:eastAsia="Times New Roman" w:hAnsi="Times New Roman" w:cs="Times New Roman"/>
                <w:b/>
                <w:bCs/>
                <w:color w:val="000000" w:themeColor="text1"/>
                <w:sz w:val="18"/>
                <w:szCs w:val="18"/>
              </w:rPr>
              <w:t xml:space="preserve">z bromem, polimeryzacji </w:t>
            </w:r>
            <w:proofErr w:type="spellStart"/>
            <w:r w:rsidRPr="00EE16FA">
              <w:rPr>
                <w:rFonts w:ascii="Times New Roman" w:eastAsia="Times New Roman" w:hAnsi="Times New Roman" w:cs="Times New Roman"/>
                <w:b/>
                <w:bCs/>
                <w:color w:val="000000" w:themeColor="text1"/>
                <w:sz w:val="18"/>
                <w:szCs w:val="18"/>
              </w:rPr>
              <w:t>etenu</w:t>
            </w:r>
            <w:proofErr w:type="spellEnd"/>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rolę katalizatora w reakcji chemicznej</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wyjaśnia zależność między długością łańcucha węglowego a właściwościami</w:t>
            </w:r>
            <w:r w:rsidRPr="00EE16FA">
              <w:rPr>
                <w:rFonts w:ascii="Times New Roman" w:eastAsia="Times New Roman" w:hAnsi="Times New Roman" w:cs="Times New Roman"/>
                <w:color w:val="000000" w:themeColor="text1"/>
                <w:sz w:val="18"/>
                <w:szCs w:val="18"/>
              </w:rPr>
              <w:t xml:space="preserve"> fizycznymi </w:t>
            </w:r>
            <w:r w:rsidRPr="00EE16FA">
              <w:rPr>
                <w:rFonts w:ascii="Times New Roman" w:eastAsia="Times New Roman" w:hAnsi="Times New Roman" w:cs="Times New Roman"/>
                <w:b/>
                <w:bCs/>
                <w:color w:val="000000" w:themeColor="text1"/>
                <w:sz w:val="18"/>
                <w:szCs w:val="18"/>
              </w:rPr>
              <w:t>alkanów</w:t>
            </w:r>
            <w:r w:rsidRPr="00EE16FA">
              <w:rPr>
                <w:rFonts w:ascii="Times New Roman" w:eastAsia="Times New Roman" w:hAnsi="Times New Roman" w:cs="Times New Roman"/>
                <w:color w:val="000000" w:themeColor="text1"/>
                <w:sz w:val="18"/>
                <w:szCs w:val="18"/>
              </w:rPr>
              <w:t xml:space="preserve"> (np. stanem skupienia, lotnością, palnością, gęstością, temperaturą topnienia i wrzenia) </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co jest przyczyną większej reaktywności węglowodorów nienasyconych w porównaniu z węglowodorami nasyconymi</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projektuje doświadczenie chemiczne umożliwiające odróżnienie węglowodorów nasyconych od węglowodorów nienasyconych</w:t>
            </w:r>
          </w:p>
          <w:p w:rsidR="25F4DA2D" w:rsidRPr="00EE16FA" w:rsidRDefault="25F4DA2D" w:rsidP="00EE16FA">
            <w:pPr>
              <w:pStyle w:val="Akapitzlist"/>
              <w:numPr>
                <w:ilvl w:val="0"/>
                <w:numId w:val="7"/>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przeprowadzane doświadczenia chemiczne</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analizuje właściwości węglowodorów</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porównuje właściwości węglowodorów nasyconych i węglowodorów nienasyconych</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opisuje wpływ wiązania wielokrotnego </w:t>
            </w:r>
            <w:r w:rsidRPr="00EE16FA">
              <w:rPr>
                <w:rFonts w:ascii="Times New Roman" w:eastAsia="Times New Roman" w:hAnsi="Times New Roman" w:cs="Times New Roman"/>
                <w:color w:val="000000" w:themeColor="text1"/>
                <w:sz w:val="18"/>
                <w:szCs w:val="18"/>
              </w:rPr>
              <w:lastRenderedPageBreak/>
              <w:t>w cząsteczce węglowodoru na jego reaktywność</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równania reakcji przyłączania (np. bromowodoru, wodoru, chloru) do węglowodorów zawierających wiązanie wielokrotne </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projektuje doświadczenia chemiczne dotyczące węglowodorów</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analizuje znaczenie węglowodorów w życiu codziennym</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porządkuje i prezentuje informacje o naturalnych źródłach węglowodorów oraz o produktach destylacji ropy naftowej i ich zastosowaniach</w:t>
            </w:r>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wyszukuje informacje na temat zastosowań </w:t>
            </w:r>
            <w:r w:rsidRPr="00EE16FA">
              <w:rPr>
                <w:rFonts w:ascii="Times New Roman" w:eastAsia="Times New Roman" w:hAnsi="Times New Roman" w:cs="Times New Roman"/>
                <w:color w:val="000000" w:themeColor="text1"/>
                <w:sz w:val="18"/>
                <w:szCs w:val="18"/>
              </w:rPr>
              <w:lastRenderedPageBreak/>
              <w:t xml:space="preserve">alkanów, </w:t>
            </w:r>
            <w:proofErr w:type="spellStart"/>
            <w:r w:rsidRPr="00EE16FA">
              <w:rPr>
                <w:rFonts w:ascii="Times New Roman" w:eastAsia="Times New Roman" w:hAnsi="Times New Roman" w:cs="Times New Roman"/>
                <w:color w:val="000000" w:themeColor="text1"/>
                <w:sz w:val="18"/>
                <w:szCs w:val="18"/>
              </w:rPr>
              <w:t>etenu</w:t>
            </w:r>
            <w:proofErr w:type="spellEnd"/>
            <w:r w:rsidRPr="00EE16FA">
              <w:rPr>
                <w:rFonts w:ascii="Times New Roman" w:eastAsia="Times New Roman" w:hAnsi="Times New Roman" w:cs="Times New Roman"/>
                <w:color w:val="000000" w:themeColor="text1"/>
                <w:sz w:val="18"/>
                <w:szCs w:val="18"/>
              </w:rPr>
              <w:t xml:space="preserve"> i </w:t>
            </w:r>
            <w:proofErr w:type="spellStart"/>
            <w:r w:rsidRPr="00EE16FA">
              <w:rPr>
                <w:rFonts w:ascii="Times New Roman" w:eastAsia="Times New Roman" w:hAnsi="Times New Roman" w:cs="Times New Roman"/>
                <w:color w:val="000000" w:themeColor="text1"/>
                <w:sz w:val="18"/>
                <w:szCs w:val="18"/>
              </w:rPr>
              <w:t>etynu</w:t>
            </w:r>
            <w:proofErr w:type="spellEnd"/>
          </w:p>
          <w:p w:rsidR="25F4DA2D" w:rsidRPr="00EE16FA" w:rsidRDefault="25F4DA2D" w:rsidP="00EE16FA">
            <w:pPr>
              <w:pStyle w:val="Akapitzlist"/>
              <w:numPr>
                <w:ilvl w:val="0"/>
                <w:numId w:val="6"/>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porządkuje i prezentuje informacje o właściwościach i zastosowaniu polietylenu</w:t>
            </w:r>
          </w:p>
        </w:tc>
      </w:tr>
    </w:tbl>
    <w:p w:rsidR="00412632" w:rsidRPr="00EE16FA" w:rsidRDefault="7CC133C6" w:rsidP="00EE16FA">
      <w:pPr>
        <w:jc w:val="both"/>
        <w:rPr>
          <w:rFonts w:ascii="Times New Roman" w:eastAsia="Times New Roman" w:hAnsi="Times New Roman" w:cs="Times New Roman"/>
          <w:color w:val="000000" w:themeColor="text1"/>
        </w:rPr>
      </w:pPr>
      <w:r w:rsidRPr="00EE16FA">
        <w:rPr>
          <w:rFonts w:ascii="Times New Roman" w:eastAsia="Times New Roman" w:hAnsi="Times New Roman" w:cs="Times New Roman"/>
          <w:color w:val="000000" w:themeColor="text1"/>
        </w:rPr>
        <w:lastRenderedPageBreak/>
        <w:t>Ocenę celującą otrzymuje uczeń, który opanował wszystkie treści z podstawy programowej oraz rozwiązuje zadania o wysokim stopniu trudności.</w:t>
      </w:r>
    </w:p>
    <w:p w:rsidR="00412632" w:rsidRPr="00EE16FA" w:rsidRDefault="00412632" w:rsidP="00EE16FA">
      <w:pPr>
        <w:jc w:val="both"/>
        <w:rPr>
          <w:rFonts w:ascii="Times New Roman" w:eastAsia="Times New Roman" w:hAnsi="Times New Roman" w:cs="Times New Roman"/>
          <w:b/>
          <w:bCs/>
          <w:color w:val="000000" w:themeColor="text1"/>
        </w:rPr>
      </w:pPr>
    </w:p>
    <w:p w:rsidR="00412632" w:rsidRPr="00EE16FA" w:rsidRDefault="372748FE" w:rsidP="00EE16FA">
      <w:pPr>
        <w:jc w:val="both"/>
        <w:rPr>
          <w:rFonts w:ascii="Times New Roman" w:eastAsia="Times New Roman" w:hAnsi="Times New Roman" w:cs="Times New Roman"/>
        </w:rPr>
      </w:pPr>
      <w:r w:rsidRPr="00EE16FA">
        <w:rPr>
          <w:rFonts w:ascii="Times New Roman" w:eastAsia="Times New Roman" w:hAnsi="Times New Roman" w:cs="Times New Roman"/>
          <w:b/>
          <w:bCs/>
          <w:color w:val="000000" w:themeColor="text1"/>
        </w:rPr>
        <w:t>IV. Pochodne węglowodorów</w:t>
      </w:r>
    </w:p>
    <w:tbl>
      <w:tblPr>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1803"/>
        <w:gridCol w:w="1803"/>
        <w:gridCol w:w="1803"/>
        <w:gridCol w:w="1803"/>
        <w:gridCol w:w="1803"/>
      </w:tblGrid>
      <w:tr w:rsidR="25F4DA2D" w:rsidRPr="00EE16FA" w:rsidTr="25F4DA2D">
        <w:trPr>
          <w:trHeight w:val="300"/>
        </w:trPr>
        <w:tc>
          <w:tcPr>
            <w:tcW w:w="1803" w:type="dxa"/>
            <w:tcBorders>
              <w:top w:val="single" w:sz="6" w:space="0" w:color="auto"/>
              <w:left w:val="single" w:sz="6" w:space="0" w:color="auto"/>
              <w:bottom w:val="nil"/>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dopuszczająca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w:t>
            </w:r>
          </w:p>
        </w:tc>
        <w:tc>
          <w:tcPr>
            <w:tcW w:w="1803" w:type="dxa"/>
            <w:tcBorders>
              <w:top w:val="single" w:sz="6" w:space="0" w:color="auto"/>
              <w:left w:val="single" w:sz="6" w:space="0" w:color="auto"/>
              <w:bottom w:val="nil"/>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dostateczna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w:t>
            </w:r>
          </w:p>
        </w:tc>
        <w:tc>
          <w:tcPr>
            <w:tcW w:w="1803" w:type="dxa"/>
            <w:tcBorders>
              <w:top w:val="single" w:sz="6" w:space="0" w:color="auto"/>
              <w:left w:val="single" w:sz="6" w:space="0" w:color="auto"/>
              <w:bottom w:val="nil"/>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dobra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w:t>
            </w:r>
          </w:p>
        </w:tc>
        <w:tc>
          <w:tcPr>
            <w:tcW w:w="1803" w:type="dxa"/>
            <w:tcBorders>
              <w:top w:val="single" w:sz="6" w:space="0" w:color="auto"/>
              <w:left w:val="single" w:sz="6" w:space="0" w:color="auto"/>
              <w:bottom w:val="nil"/>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bardzo dobra</w:t>
            </w:r>
          </w:p>
          <w:p w:rsidR="25F4DA2D" w:rsidRPr="00EE16FA" w:rsidRDefault="25F4DA2D" w:rsidP="00EE16FA">
            <w:pPr>
              <w:spacing w:after="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w:t>
            </w:r>
          </w:p>
        </w:tc>
        <w:tc>
          <w:tcPr>
            <w:tcW w:w="1803" w:type="dxa"/>
            <w:tcBorders>
              <w:top w:val="single" w:sz="6" w:space="0" w:color="auto"/>
              <w:left w:val="single" w:sz="6" w:space="0" w:color="auto"/>
              <w:bottom w:val="nil"/>
              <w:right w:val="single" w:sz="6" w:space="0" w:color="auto"/>
            </w:tcBorders>
            <w:shd w:val="clear" w:color="auto" w:fill="D9D9D9" w:themeFill="background1" w:themeFillShade="D9"/>
            <w:tcMar>
              <w:left w:w="30" w:type="dxa"/>
              <w:right w:w="30" w:type="dxa"/>
            </w:tcMar>
          </w:tcPr>
          <w:p w:rsidR="25F4DA2D" w:rsidRPr="00EE16FA" w:rsidRDefault="25F4DA2D" w:rsidP="00EE16FA">
            <w:pPr>
              <w:spacing w:before="240"/>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Ocena celująca</w:t>
            </w:r>
          </w:p>
          <w:p w:rsidR="25F4DA2D" w:rsidRPr="00EE16FA" w:rsidRDefault="25F4DA2D" w:rsidP="00EE16FA">
            <w:pPr>
              <w:ind w:left="-181"/>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[1 + 2 + 3 + 4 + 5]</w:t>
            </w:r>
          </w:p>
        </w:tc>
      </w:tr>
      <w:tr w:rsidR="25F4DA2D" w:rsidRPr="00EE16FA" w:rsidTr="25F4DA2D">
        <w:trPr>
          <w:trHeight w:val="300"/>
        </w:trPr>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Uczeń:</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dowodzi, że alkohole, kwasy karboksylowe, estry i aminokwasy są pochodnymi węglowodorów</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budowę pochodnych węglowodorów (grupa węglowodorowa + grupa funkcyjna)</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pierwiastki chemiczne wchodzące w skład pochodnych węglowodorów</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zalicza daną substancję organiczną </w:t>
            </w:r>
            <w:r w:rsidRPr="00EE16FA">
              <w:rPr>
                <w:rFonts w:ascii="Times New Roman" w:eastAsia="Times New Roman" w:hAnsi="Times New Roman" w:cs="Times New Roman"/>
                <w:color w:val="000000" w:themeColor="text1"/>
                <w:sz w:val="18"/>
                <w:szCs w:val="18"/>
              </w:rPr>
              <w:lastRenderedPageBreak/>
              <w:t>do odpowiedniej grupy związków chemicznych</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co to jest grupa funkcyjna</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zaznacza grupy funkcyjne w alkoholach, kwasach karboksylowych, estrach, aminokwasach; podaje ich nazwy</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wzory ogólne alkoholi, kwasów karboksylowych i estrów</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dzieli alkohole na </w:t>
            </w:r>
            <w:proofErr w:type="spellStart"/>
            <w:r w:rsidRPr="00EE16FA">
              <w:rPr>
                <w:rFonts w:ascii="Times New Roman" w:eastAsia="Times New Roman" w:hAnsi="Times New Roman" w:cs="Times New Roman"/>
                <w:b/>
                <w:bCs/>
                <w:color w:val="000000" w:themeColor="text1"/>
                <w:sz w:val="18"/>
                <w:szCs w:val="18"/>
              </w:rPr>
              <w:t>monohydroksylowe</w:t>
            </w:r>
            <w:proofErr w:type="spellEnd"/>
            <w:r w:rsidRPr="00EE16FA">
              <w:rPr>
                <w:rFonts w:ascii="Times New Roman" w:eastAsia="Times New Roman" w:hAnsi="Times New Roman" w:cs="Times New Roman"/>
                <w:b/>
                <w:bCs/>
                <w:color w:val="000000" w:themeColor="text1"/>
                <w:sz w:val="18"/>
                <w:szCs w:val="18"/>
              </w:rPr>
              <w:t xml:space="preserve"> i </w:t>
            </w:r>
            <w:proofErr w:type="spellStart"/>
            <w:r w:rsidRPr="00EE16FA">
              <w:rPr>
                <w:rFonts w:ascii="Times New Roman" w:eastAsia="Times New Roman" w:hAnsi="Times New Roman" w:cs="Times New Roman"/>
                <w:b/>
                <w:bCs/>
                <w:color w:val="000000" w:themeColor="text1"/>
                <w:sz w:val="18"/>
                <w:szCs w:val="18"/>
              </w:rPr>
              <w:t>polihydroksylowe</w:t>
            </w:r>
            <w:proofErr w:type="spellEnd"/>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wzory sumaryczne i rysuje wzory </w:t>
            </w:r>
            <w:proofErr w:type="spellStart"/>
            <w:r w:rsidRPr="00EE16FA">
              <w:rPr>
                <w:rFonts w:ascii="Times New Roman" w:eastAsia="Times New Roman" w:hAnsi="Times New Roman" w:cs="Times New Roman"/>
                <w:b/>
                <w:bCs/>
                <w:color w:val="000000" w:themeColor="text1"/>
                <w:sz w:val="18"/>
                <w:szCs w:val="18"/>
              </w:rPr>
              <w:t>półstrukturalne</w:t>
            </w:r>
            <w:proofErr w:type="spellEnd"/>
            <w:r w:rsidRPr="00EE16FA">
              <w:rPr>
                <w:rFonts w:ascii="Times New Roman" w:eastAsia="Times New Roman" w:hAnsi="Times New Roman" w:cs="Times New Roman"/>
                <w:b/>
                <w:bCs/>
                <w:color w:val="000000" w:themeColor="text1"/>
                <w:sz w:val="18"/>
                <w:szCs w:val="18"/>
              </w:rPr>
              <w:t xml:space="preserve"> (grupowe), strukturalne alkoholi </w:t>
            </w:r>
            <w:proofErr w:type="spellStart"/>
            <w:r w:rsidRPr="00EE16FA">
              <w:rPr>
                <w:rFonts w:ascii="Times New Roman" w:eastAsia="Times New Roman" w:hAnsi="Times New Roman" w:cs="Times New Roman"/>
                <w:b/>
                <w:bCs/>
                <w:color w:val="000000" w:themeColor="text1"/>
                <w:sz w:val="18"/>
                <w:szCs w:val="18"/>
              </w:rPr>
              <w:t>monohydroksylowych</w:t>
            </w:r>
            <w:proofErr w:type="spellEnd"/>
            <w:r w:rsidRPr="00EE16FA">
              <w:rPr>
                <w:rFonts w:ascii="Times New Roman" w:eastAsia="Times New Roman" w:hAnsi="Times New Roman" w:cs="Times New Roman"/>
                <w:b/>
                <w:bCs/>
                <w:color w:val="000000" w:themeColor="text1"/>
                <w:sz w:val="18"/>
                <w:szCs w:val="18"/>
              </w:rPr>
              <w:t xml:space="preserve"> o łańcuchach prostych zawierających do czterech atomów węgla w cząsteczce</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co to są nazwy zwyczajowe i nazwy systematyczne</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tworzy nazwy systematyczne alkoholi </w:t>
            </w:r>
            <w:proofErr w:type="spellStart"/>
            <w:r w:rsidRPr="00EE16FA">
              <w:rPr>
                <w:rFonts w:ascii="Times New Roman" w:eastAsia="Times New Roman" w:hAnsi="Times New Roman" w:cs="Times New Roman"/>
                <w:b/>
                <w:bCs/>
                <w:color w:val="000000" w:themeColor="text1"/>
                <w:sz w:val="18"/>
                <w:szCs w:val="18"/>
              </w:rPr>
              <w:t>monohydroksylowych</w:t>
            </w:r>
            <w:proofErr w:type="spellEnd"/>
            <w:r w:rsidRPr="00EE16FA">
              <w:rPr>
                <w:rFonts w:ascii="Times New Roman" w:eastAsia="Times New Roman" w:hAnsi="Times New Roman" w:cs="Times New Roman"/>
                <w:b/>
                <w:bCs/>
                <w:color w:val="000000" w:themeColor="text1"/>
                <w:sz w:val="18"/>
                <w:szCs w:val="18"/>
              </w:rPr>
              <w:t xml:space="preserve"> o łańcuchach prostych zawierających do czterech atomów węgla w cząsteczce</w:t>
            </w:r>
            <w:r w:rsidRPr="00EE16FA">
              <w:rPr>
                <w:rFonts w:ascii="Times New Roman" w:eastAsia="Times New Roman" w:hAnsi="Times New Roman" w:cs="Times New Roman"/>
                <w:color w:val="000000" w:themeColor="text1"/>
                <w:sz w:val="18"/>
                <w:szCs w:val="18"/>
              </w:rPr>
              <w:t xml:space="preserve">, podaje zwyczajowe (metanolu, etanolu) </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rysuje wzory </w:t>
            </w:r>
            <w:proofErr w:type="spellStart"/>
            <w:r w:rsidRPr="00EE16FA">
              <w:rPr>
                <w:rFonts w:ascii="Times New Roman" w:eastAsia="Times New Roman" w:hAnsi="Times New Roman" w:cs="Times New Roman"/>
                <w:b/>
                <w:bCs/>
                <w:color w:val="000000" w:themeColor="text1"/>
                <w:sz w:val="18"/>
                <w:szCs w:val="18"/>
              </w:rPr>
              <w:t>półstrukturalne</w:t>
            </w:r>
            <w:proofErr w:type="spellEnd"/>
            <w:r w:rsidRPr="00EE16FA">
              <w:rPr>
                <w:rFonts w:ascii="Times New Roman" w:eastAsia="Times New Roman" w:hAnsi="Times New Roman" w:cs="Times New Roman"/>
                <w:b/>
                <w:bCs/>
                <w:color w:val="000000" w:themeColor="text1"/>
                <w:sz w:val="18"/>
                <w:szCs w:val="18"/>
              </w:rPr>
              <w:t xml:space="preserve"> (grupowe), strukturalne kwasów </w:t>
            </w:r>
            <w:proofErr w:type="spellStart"/>
            <w:r w:rsidRPr="00EE16FA">
              <w:rPr>
                <w:rFonts w:ascii="Times New Roman" w:eastAsia="Times New Roman" w:hAnsi="Times New Roman" w:cs="Times New Roman"/>
                <w:b/>
                <w:bCs/>
                <w:color w:val="000000" w:themeColor="text1"/>
                <w:sz w:val="18"/>
                <w:szCs w:val="18"/>
              </w:rPr>
              <w:t>monokarboksylowych</w:t>
            </w:r>
            <w:proofErr w:type="spellEnd"/>
            <w:r w:rsidRPr="00EE16FA">
              <w:rPr>
                <w:rFonts w:ascii="Times New Roman" w:eastAsia="Times New Roman" w:hAnsi="Times New Roman" w:cs="Times New Roman"/>
                <w:b/>
                <w:bCs/>
                <w:color w:val="000000" w:themeColor="text1"/>
                <w:sz w:val="18"/>
                <w:szCs w:val="18"/>
              </w:rPr>
              <w:t xml:space="preserve"> o łańcuchach prostych </w:t>
            </w:r>
            <w:r w:rsidRPr="00EE16FA">
              <w:rPr>
                <w:rFonts w:ascii="Times New Roman" w:eastAsia="Times New Roman" w:hAnsi="Times New Roman" w:cs="Times New Roman"/>
                <w:b/>
                <w:bCs/>
                <w:color w:val="000000" w:themeColor="text1"/>
                <w:sz w:val="18"/>
                <w:szCs w:val="18"/>
              </w:rPr>
              <w:lastRenderedPageBreak/>
              <w:t>zawierających do dwóch atomów węgla w cząsteczce; podaje ich nazwy systematyczne i zwyczajowe</w:t>
            </w:r>
            <w:r w:rsidRPr="00EE16FA">
              <w:rPr>
                <w:rFonts w:ascii="Times New Roman" w:eastAsia="Times New Roman" w:hAnsi="Times New Roman" w:cs="Times New Roman"/>
                <w:color w:val="000000" w:themeColor="text1"/>
                <w:sz w:val="18"/>
                <w:szCs w:val="18"/>
              </w:rPr>
              <w:t xml:space="preserve"> (kwasu metanowego i kwasu etanowego)</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zaznacza resztę kwasową we wzorze kwasu karboksylowego </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opisuje </w:t>
            </w:r>
            <w:r w:rsidRPr="00EE16FA">
              <w:rPr>
                <w:rFonts w:ascii="Times New Roman" w:eastAsia="Times New Roman" w:hAnsi="Times New Roman" w:cs="Times New Roman"/>
                <w:color w:val="000000" w:themeColor="text1"/>
                <w:sz w:val="18"/>
                <w:szCs w:val="18"/>
              </w:rPr>
              <w:t xml:space="preserve">najważniejsze </w:t>
            </w:r>
            <w:r w:rsidRPr="00EE16FA">
              <w:rPr>
                <w:rFonts w:ascii="Times New Roman" w:eastAsia="Times New Roman" w:hAnsi="Times New Roman" w:cs="Times New Roman"/>
                <w:b/>
                <w:bCs/>
                <w:color w:val="000000" w:themeColor="text1"/>
                <w:sz w:val="18"/>
                <w:szCs w:val="18"/>
              </w:rPr>
              <w:t>właściwości metanolu</w:t>
            </w:r>
            <w:r w:rsidRPr="00EE16FA">
              <w:rPr>
                <w:rFonts w:ascii="Times New Roman" w:eastAsia="Times New Roman" w:hAnsi="Times New Roman" w:cs="Times New Roman"/>
                <w:color w:val="000000" w:themeColor="text1"/>
                <w:sz w:val="18"/>
                <w:szCs w:val="18"/>
              </w:rPr>
              <w:t xml:space="preserve">, </w:t>
            </w:r>
            <w:r w:rsidRPr="00EE16FA">
              <w:rPr>
                <w:rFonts w:ascii="Times New Roman" w:eastAsia="Times New Roman" w:hAnsi="Times New Roman" w:cs="Times New Roman"/>
                <w:b/>
                <w:bCs/>
                <w:color w:val="000000" w:themeColor="text1"/>
                <w:sz w:val="18"/>
                <w:szCs w:val="18"/>
              </w:rPr>
              <w:t xml:space="preserve">etanolu i glicerolu </w:t>
            </w:r>
            <w:r w:rsidRPr="00EE16FA">
              <w:rPr>
                <w:rFonts w:ascii="Times New Roman" w:eastAsia="Times New Roman" w:hAnsi="Times New Roman" w:cs="Times New Roman"/>
                <w:color w:val="000000" w:themeColor="text1"/>
                <w:sz w:val="18"/>
                <w:szCs w:val="18"/>
              </w:rPr>
              <w:t xml:space="preserve">oraz </w:t>
            </w:r>
            <w:r w:rsidRPr="00EE16FA">
              <w:rPr>
                <w:rFonts w:ascii="Times New Roman" w:eastAsia="Times New Roman" w:hAnsi="Times New Roman" w:cs="Times New Roman"/>
                <w:b/>
                <w:bCs/>
                <w:color w:val="000000" w:themeColor="text1"/>
                <w:sz w:val="18"/>
                <w:szCs w:val="18"/>
              </w:rPr>
              <w:t>kwasów octowego</w:t>
            </w:r>
            <w:r w:rsidRPr="00EE16FA">
              <w:rPr>
                <w:rFonts w:ascii="Times New Roman" w:eastAsia="Times New Roman" w:hAnsi="Times New Roman" w:cs="Times New Roman"/>
                <w:color w:val="000000" w:themeColor="text1"/>
                <w:sz w:val="18"/>
                <w:szCs w:val="18"/>
              </w:rPr>
              <w:t xml:space="preserve"> i mrówkowego</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bada właściwości fizyczne glicerolu</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równanie reakcji spalania metanolu</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dzieli kwasy karboksylowe na nasycone i nienasycone</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najważniejsze kwasy tłuszczowe</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opisuje </w:t>
            </w:r>
            <w:r w:rsidRPr="00EE16FA">
              <w:rPr>
                <w:rFonts w:ascii="Times New Roman" w:eastAsia="Times New Roman" w:hAnsi="Times New Roman" w:cs="Times New Roman"/>
                <w:color w:val="000000" w:themeColor="text1"/>
                <w:sz w:val="18"/>
                <w:szCs w:val="18"/>
              </w:rPr>
              <w:t>najważniejsze</w:t>
            </w:r>
            <w:r w:rsidRPr="00EE16FA">
              <w:rPr>
                <w:rFonts w:ascii="Times New Roman" w:eastAsia="Times New Roman" w:hAnsi="Times New Roman" w:cs="Times New Roman"/>
                <w:b/>
                <w:bCs/>
                <w:color w:val="000000" w:themeColor="text1"/>
                <w:sz w:val="18"/>
                <w:szCs w:val="18"/>
              </w:rPr>
              <w:t xml:space="preserve"> właściwości długołańcuchowych kwasów karboksylowych </w:t>
            </w:r>
            <w:r w:rsidRPr="00EE16FA">
              <w:rPr>
                <w:rFonts w:ascii="Times New Roman" w:eastAsia="Times New Roman" w:hAnsi="Times New Roman" w:cs="Times New Roman"/>
                <w:color w:val="000000" w:themeColor="text1"/>
                <w:sz w:val="18"/>
                <w:szCs w:val="18"/>
              </w:rPr>
              <w:t>(stearynowego i oleinowego)</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pojęcie </w:t>
            </w:r>
            <w:r w:rsidRPr="00EE16FA">
              <w:rPr>
                <w:rFonts w:ascii="Times New Roman" w:eastAsia="Times New Roman" w:hAnsi="Times New Roman" w:cs="Times New Roman"/>
                <w:i/>
                <w:iCs/>
                <w:color w:val="000000" w:themeColor="text1"/>
                <w:sz w:val="18"/>
                <w:szCs w:val="18"/>
              </w:rPr>
              <w:t>mydła</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związki chemiczne, które są substratami reakcji estryfikacji</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definiuje pojęcie </w:t>
            </w:r>
            <w:r w:rsidRPr="00EE16FA">
              <w:rPr>
                <w:rFonts w:ascii="Times New Roman" w:eastAsia="Times New Roman" w:hAnsi="Times New Roman" w:cs="Times New Roman"/>
                <w:i/>
                <w:iCs/>
                <w:color w:val="000000" w:themeColor="text1"/>
                <w:sz w:val="18"/>
                <w:szCs w:val="18"/>
              </w:rPr>
              <w:t>estry</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zagrożenia związane z alkoholami (metanol, etanol)</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opisuje</w:t>
            </w:r>
            <w:r w:rsidRPr="00EE16FA">
              <w:rPr>
                <w:rFonts w:ascii="Times New Roman" w:eastAsia="Times New Roman" w:hAnsi="Times New Roman" w:cs="Times New Roman"/>
                <w:color w:val="000000" w:themeColor="text1"/>
                <w:sz w:val="18"/>
                <w:szCs w:val="18"/>
              </w:rPr>
              <w:t xml:space="preserve"> najważniejsze </w:t>
            </w:r>
            <w:r w:rsidRPr="00EE16FA">
              <w:rPr>
                <w:rFonts w:ascii="Times New Roman" w:eastAsia="Times New Roman" w:hAnsi="Times New Roman" w:cs="Times New Roman"/>
                <w:b/>
                <w:bCs/>
                <w:color w:val="000000" w:themeColor="text1"/>
                <w:sz w:val="18"/>
                <w:szCs w:val="18"/>
              </w:rPr>
              <w:t>zastosowania metanolu i etanolu</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wśród poznanych substancji wskazuje te, które mają </w:t>
            </w:r>
            <w:r w:rsidRPr="00EE16FA">
              <w:rPr>
                <w:rFonts w:ascii="Times New Roman" w:eastAsia="Times New Roman" w:hAnsi="Times New Roman" w:cs="Times New Roman"/>
                <w:color w:val="000000" w:themeColor="text1"/>
                <w:sz w:val="18"/>
                <w:szCs w:val="18"/>
              </w:rPr>
              <w:lastRenderedPageBreak/>
              <w:t>szkodliwy wpływ na organizm</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omawia budowę i właściwości aminokwasów (na przykładzie glicyny)</w:t>
            </w:r>
          </w:p>
          <w:p w:rsidR="25F4DA2D" w:rsidRPr="00EE16FA" w:rsidRDefault="25F4DA2D" w:rsidP="00EE16FA">
            <w:pPr>
              <w:pStyle w:val="Akapitzlist"/>
              <w:numPr>
                <w:ilvl w:val="0"/>
                <w:numId w:val="5"/>
              </w:numPr>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przykłady występowania aminokwasów</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nazwy i wzory omawianych grup funkcyjnych</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wyjaśnia, co to są alkohole </w:t>
            </w:r>
            <w:proofErr w:type="spellStart"/>
            <w:r w:rsidRPr="00EE16FA">
              <w:rPr>
                <w:rFonts w:ascii="Times New Roman" w:eastAsia="Times New Roman" w:hAnsi="Times New Roman" w:cs="Times New Roman"/>
                <w:color w:val="000000" w:themeColor="text1"/>
                <w:sz w:val="18"/>
                <w:szCs w:val="18"/>
              </w:rPr>
              <w:t>polihydroksylowe</w:t>
            </w:r>
            <w:proofErr w:type="spellEnd"/>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wzory i podaje nazwy alkoholi </w:t>
            </w:r>
            <w:proofErr w:type="spellStart"/>
            <w:r w:rsidRPr="00EE16FA">
              <w:rPr>
                <w:rFonts w:ascii="Times New Roman" w:eastAsia="Times New Roman" w:hAnsi="Times New Roman" w:cs="Times New Roman"/>
                <w:b/>
                <w:bCs/>
                <w:color w:val="000000" w:themeColor="text1"/>
                <w:sz w:val="18"/>
                <w:szCs w:val="18"/>
              </w:rPr>
              <w:t>monohydroksylowych</w:t>
            </w:r>
            <w:proofErr w:type="spellEnd"/>
            <w:r w:rsidRPr="00EE16FA">
              <w:rPr>
                <w:rFonts w:ascii="Times New Roman" w:eastAsia="Times New Roman" w:hAnsi="Times New Roman" w:cs="Times New Roman"/>
                <w:b/>
                <w:bCs/>
                <w:color w:val="000000" w:themeColor="text1"/>
                <w:sz w:val="18"/>
                <w:szCs w:val="18"/>
              </w:rPr>
              <w:t xml:space="preserve"> o łańcuchach prostych (zawierających do czterech atomów węgla w cząsteczce)</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wzory sumaryczny i </w:t>
            </w:r>
            <w:proofErr w:type="spellStart"/>
            <w:r w:rsidRPr="00EE16FA">
              <w:rPr>
                <w:rFonts w:ascii="Times New Roman" w:eastAsia="Times New Roman" w:hAnsi="Times New Roman" w:cs="Times New Roman"/>
                <w:b/>
                <w:bCs/>
                <w:color w:val="000000" w:themeColor="text1"/>
                <w:sz w:val="18"/>
                <w:szCs w:val="18"/>
              </w:rPr>
              <w:t>półstrukturalny</w:t>
            </w:r>
            <w:proofErr w:type="spellEnd"/>
            <w:r w:rsidRPr="00EE16FA">
              <w:rPr>
                <w:rFonts w:ascii="Times New Roman" w:eastAsia="Times New Roman" w:hAnsi="Times New Roman" w:cs="Times New Roman"/>
                <w:b/>
                <w:bCs/>
                <w:color w:val="000000" w:themeColor="text1"/>
                <w:sz w:val="18"/>
                <w:szCs w:val="18"/>
              </w:rPr>
              <w:t xml:space="preserve"> </w:t>
            </w:r>
            <w:r w:rsidRPr="00EE16FA">
              <w:rPr>
                <w:rFonts w:ascii="Times New Roman" w:eastAsia="Times New Roman" w:hAnsi="Times New Roman" w:cs="Times New Roman"/>
                <w:b/>
                <w:bCs/>
                <w:color w:val="000000" w:themeColor="text1"/>
                <w:sz w:val="18"/>
                <w:szCs w:val="18"/>
              </w:rPr>
              <w:lastRenderedPageBreak/>
              <w:t>(grupowy) propano-1,2,3-triolu (glicerolu)</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uzasadnia stwierdzenie, że alkohole i kwasy karboksylowe tworzą szeregi homologiczne</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odczyn roztworu alkoholu</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równania reakcji spalania etanolu</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podaje przykłady kwasów organicznych występujących w przyrodzie (kwasy: mrówkowy, szczawiowy, cytrynowy)</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tworzy nazwy prostych kwasów karboksylowych (do czterech atomów węgla w cząsteczce) i zapisuje ich wzory </w:t>
            </w:r>
            <w:r w:rsidRPr="00EE16FA">
              <w:rPr>
                <w:rFonts w:ascii="Times New Roman" w:eastAsia="Times New Roman" w:hAnsi="Times New Roman" w:cs="Times New Roman"/>
                <w:color w:val="000000" w:themeColor="text1"/>
                <w:sz w:val="18"/>
                <w:szCs w:val="18"/>
              </w:rPr>
              <w:t>sumaryczne i </w:t>
            </w:r>
            <w:r w:rsidRPr="00EE16FA">
              <w:rPr>
                <w:rFonts w:ascii="Times New Roman" w:eastAsia="Times New Roman" w:hAnsi="Times New Roman" w:cs="Times New Roman"/>
                <w:b/>
                <w:bCs/>
                <w:color w:val="000000" w:themeColor="text1"/>
                <w:sz w:val="18"/>
                <w:szCs w:val="18"/>
              </w:rPr>
              <w:t>strukturalne</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właściwości kwasów metanowego (mrówkowego) i etanowego (octowego)</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bada wybrane właściwości fizyczne kwasu etanowego (octowego)</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dysocjację elektrolityczną kwasów karboksylowych</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bada odczyn wodnego roztworu kwasu etanowego (octowego)</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w:t>
            </w:r>
            <w:proofErr w:type="spellStart"/>
            <w:r w:rsidRPr="00EE16FA">
              <w:rPr>
                <w:rFonts w:ascii="Times New Roman" w:eastAsia="Times New Roman" w:hAnsi="Times New Roman" w:cs="Times New Roman"/>
                <w:color w:val="000000" w:themeColor="text1"/>
                <w:sz w:val="18"/>
                <w:szCs w:val="18"/>
              </w:rPr>
              <w:t>reakcjispalania</w:t>
            </w:r>
            <w:proofErr w:type="spellEnd"/>
            <w:r w:rsidRPr="00EE16FA">
              <w:rPr>
                <w:rFonts w:ascii="Times New Roman" w:eastAsia="Times New Roman" w:hAnsi="Times New Roman" w:cs="Times New Roman"/>
                <w:color w:val="000000" w:themeColor="text1"/>
                <w:sz w:val="18"/>
                <w:szCs w:val="18"/>
              </w:rPr>
              <w:t xml:space="preserve"> i </w:t>
            </w:r>
            <w:r w:rsidRPr="00EE16FA">
              <w:rPr>
                <w:rFonts w:ascii="Times New Roman" w:eastAsia="Times New Roman" w:hAnsi="Times New Roman" w:cs="Times New Roman"/>
                <w:b/>
                <w:bCs/>
                <w:color w:val="000000" w:themeColor="text1"/>
                <w:sz w:val="18"/>
                <w:szCs w:val="18"/>
              </w:rPr>
              <w:t xml:space="preserve">reakcji dysocjacji elektrolitycznej kwasów </w:t>
            </w:r>
            <w:r w:rsidRPr="00EE16FA">
              <w:rPr>
                <w:rFonts w:ascii="Times New Roman" w:eastAsia="Times New Roman" w:hAnsi="Times New Roman" w:cs="Times New Roman"/>
                <w:color w:val="000000" w:themeColor="text1"/>
                <w:sz w:val="18"/>
                <w:szCs w:val="18"/>
              </w:rPr>
              <w:t>metanowego (mrówkowego)i</w:t>
            </w:r>
            <w:r w:rsidRPr="00EE16FA">
              <w:rPr>
                <w:rFonts w:ascii="Times New Roman" w:eastAsia="Times New Roman" w:hAnsi="Times New Roman" w:cs="Times New Roman"/>
                <w:b/>
                <w:bCs/>
                <w:color w:val="000000" w:themeColor="text1"/>
                <w:sz w:val="18"/>
                <w:szCs w:val="18"/>
              </w:rPr>
              <w:t> etanowego (octowego)</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reakcji kwasów </w:t>
            </w:r>
            <w:r w:rsidRPr="00EE16FA">
              <w:rPr>
                <w:rFonts w:ascii="Times New Roman" w:eastAsia="Times New Roman" w:hAnsi="Times New Roman" w:cs="Times New Roman"/>
                <w:color w:val="000000" w:themeColor="text1"/>
                <w:sz w:val="18"/>
                <w:szCs w:val="18"/>
              </w:rPr>
              <w:t>metanowego(mrówkowego)i</w:t>
            </w:r>
            <w:r w:rsidRPr="00EE16FA">
              <w:rPr>
                <w:rFonts w:ascii="Times New Roman" w:eastAsia="Times New Roman" w:hAnsi="Times New Roman" w:cs="Times New Roman"/>
                <w:b/>
                <w:bCs/>
                <w:color w:val="000000" w:themeColor="text1"/>
                <w:sz w:val="18"/>
                <w:szCs w:val="18"/>
              </w:rPr>
              <w:t> etanowego(oc</w:t>
            </w:r>
            <w:r w:rsidRPr="00EE16FA">
              <w:rPr>
                <w:rFonts w:ascii="Times New Roman" w:eastAsia="Times New Roman" w:hAnsi="Times New Roman" w:cs="Times New Roman"/>
                <w:b/>
                <w:bCs/>
                <w:color w:val="000000" w:themeColor="text1"/>
                <w:sz w:val="18"/>
                <w:szCs w:val="18"/>
              </w:rPr>
              <w:lastRenderedPageBreak/>
              <w:t xml:space="preserve">towego) </w:t>
            </w:r>
            <w:r w:rsidRPr="00EE16FA">
              <w:rPr>
                <w:rFonts w:ascii="Times New Roman" w:eastAsia="Times New Roman" w:hAnsi="Times New Roman" w:cs="Times New Roman"/>
                <w:color w:val="000000" w:themeColor="text1"/>
                <w:sz w:val="18"/>
                <w:szCs w:val="18"/>
              </w:rPr>
              <w:t xml:space="preserve">z </w:t>
            </w:r>
            <w:r w:rsidRPr="00EE16FA">
              <w:rPr>
                <w:rFonts w:ascii="Times New Roman" w:eastAsia="Times New Roman" w:hAnsi="Times New Roman" w:cs="Times New Roman"/>
                <w:b/>
                <w:bCs/>
                <w:color w:val="000000" w:themeColor="text1"/>
                <w:sz w:val="18"/>
                <w:szCs w:val="18"/>
              </w:rPr>
              <w:t>metalami, tlenkami metali i wodorotlenkami</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nazwy soli pochodzących od kwasów metanowego (mrówkowego) i etanowego (octowego)</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podaje nazwy długołańcuchowych kwasów </w:t>
            </w:r>
            <w:proofErr w:type="spellStart"/>
            <w:r w:rsidRPr="00EE16FA">
              <w:rPr>
                <w:rFonts w:ascii="Times New Roman" w:eastAsia="Times New Roman" w:hAnsi="Times New Roman" w:cs="Times New Roman"/>
                <w:b/>
                <w:bCs/>
                <w:color w:val="000000" w:themeColor="text1"/>
                <w:sz w:val="18"/>
                <w:szCs w:val="18"/>
              </w:rPr>
              <w:t>monokarboksylowych</w:t>
            </w:r>
            <w:proofErr w:type="spellEnd"/>
            <w:r w:rsidRPr="00EE16FA">
              <w:rPr>
                <w:rFonts w:ascii="Times New Roman" w:eastAsia="Times New Roman" w:hAnsi="Times New Roman" w:cs="Times New Roman"/>
                <w:b/>
                <w:bCs/>
                <w:color w:val="000000" w:themeColor="text1"/>
                <w:sz w:val="18"/>
                <w:szCs w:val="18"/>
              </w:rPr>
              <w:t xml:space="preserve"> </w:t>
            </w:r>
            <w:r w:rsidRPr="00EE16FA">
              <w:rPr>
                <w:rFonts w:ascii="Times New Roman" w:eastAsia="Times New Roman" w:hAnsi="Times New Roman" w:cs="Times New Roman"/>
                <w:color w:val="000000" w:themeColor="text1"/>
                <w:sz w:val="18"/>
                <w:szCs w:val="18"/>
              </w:rPr>
              <w:t>(przykłady)</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wzory sumaryczne kwasów: palmitynowego, stearynowego i oleinowego</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jak można doświadczalnie udowodnić, że dany kwas karboksylowy jest kwasem nienasyconym</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przykłady estrów</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wyjaśnia, na czym polega reakcja estryfikacji</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tworzy nazwy estrów pochodzących od</w:t>
            </w:r>
            <w:r w:rsidRPr="00EE16FA">
              <w:rPr>
                <w:rFonts w:ascii="Times New Roman" w:eastAsia="Times New Roman" w:hAnsi="Times New Roman" w:cs="Times New Roman"/>
                <w:color w:val="000000" w:themeColor="text1"/>
                <w:sz w:val="18"/>
                <w:szCs w:val="18"/>
              </w:rPr>
              <w:t> </w:t>
            </w:r>
            <w:r w:rsidRPr="00EE16FA">
              <w:rPr>
                <w:rFonts w:ascii="Times New Roman" w:eastAsia="Times New Roman" w:hAnsi="Times New Roman" w:cs="Times New Roman"/>
                <w:b/>
                <w:bCs/>
                <w:color w:val="000000" w:themeColor="text1"/>
                <w:sz w:val="18"/>
                <w:szCs w:val="18"/>
              </w:rPr>
              <w:t xml:space="preserve">podanych nazw kwasów i alkoholi </w:t>
            </w:r>
            <w:r w:rsidRPr="00EE16FA">
              <w:rPr>
                <w:rFonts w:ascii="Times New Roman" w:eastAsia="Times New Roman" w:hAnsi="Times New Roman" w:cs="Times New Roman"/>
                <w:color w:val="000000" w:themeColor="text1"/>
                <w:sz w:val="18"/>
                <w:szCs w:val="18"/>
              </w:rPr>
              <w:t>(proste przykłady)</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sposób otrzymywania wskazanego estru (np. octanu etylu)</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równania reakcji otrzymywania estru (proste przykłady, np. octanu metylu)</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wymienia właściwości fizyczne octanu etylu</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opisuje negatywne skutki działania metanolu i etanolu na organizm</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bada właściwości fizyczne omawianych związków</w:t>
            </w:r>
          </w:p>
          <w:p w:rsidR="25F4DA2D" w:rsidRPr="00EE16FA" w:rsidRDefault="25F4DA2D" w:rsidP="00EE16FA">
            <w:pPr>
              <w:pStyle w:val="Akapitzlist"/>
              <w:numPr>
                <w:ilvl w:val="0"/>
                <w:numId w:val="4"/>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obserwacje z wykonywanych </w:t>
            </w:r>
            <w:r w:rsidRPr="00EE16FA">
              <w:rPr>
                <w:rFonts w:ascii="Times New Roman" w:eastAsia="Times New Roman" w:hAnsi="Times New Roman" w:cs="Times New Roman"/>
                <w:color w:val="000000" w:themeColor="text1"/>
                <w:sz w:val="18"/>
                <w:szCs w:val="18"/>
              </w:rPr>
              <w:lastRenderedPageBreak/>
              <w:t>doświadczeń chemicznych</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dlaczego etanol ma odczyn obojętny</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w jaki sposób tworzy się nazwę systematyczną glicerolu</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równania reakcji spalania alkoholi</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podaje nazwy zwyczajowe i systematyczne alkoholi i kwasów karboksylowych</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wyjaśnia, dlaczego niektóre wyższe kwasy karboksylowe </w:t>
            </w:r>
            <w:r w:rsidRPr="00EE16FA">
              <w:rPr>
                <w:rFonts w:ascii="Times New Roman" w:eastAsia="Times New Roman" w:hAnsi="Times New Roman" w:cs="Times New Roman"/>
                <w:color w:val="000000" w:themeColor="text1"/>
                <w:sz w:val="18"/>
                <w:szCs w:val="18"/>
              </w:rPr>
              <w:lastRenderedPageBreak/>
              <w:t>nazywa się kwasami tłuszczowymi</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porównuje właściwości kwasów organicznych i nieorganicznych</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porównuje właściwości kwasów karboksylowych</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dzieli kwasy karboksylowe</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równania reakcji chemicznych kwasów karboksylowych</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podaje nazwy soli kwasów organicznych</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231F20"/>
                <w:sz w:val="18"/>
                <w:szCs w:val="18"/>
              </w:rPr>
            </w:pPr>
            <w:r w:rsidRPr="00EE16FA">
              <w:rPr>
                <w:rFonts w:ascii="Times New Roman" w:eastAsia="Times New Roman" w:hAnsi="Times New Roman" w:cs="Times New Roman"/>
                <w:b/>
                <w:bCs/>
                <w:color w:val="231F20"/>
                <w:sz w:val="18"/>
                <w:szCs w:val="18"/>
              </w:rPr>
              <w:t xml:space="preserve">podaje nazwy i rysuje wzory </w:t>
            </w:r>
            <w:proofErr w:type="spellStart"/>
            <w:r w:rsidRPr="00EE16FA">
              <w:rPr>
                <w:rFonts w:ascii="Times New Roman" w:eastAsia="Times New Roman" w:hAnsi="Times New Roman" w:cs="Times New Roman"/>
                <w:b/>
                <w:bCs/>
                <w:color w:val="231F20"/>
                <w:sz w:val="18"/>
                <w:szCs w:val="18"/>
              </w:rPr>
              <w:t>półstrukturalne</w:t>
            </w:r>
            <w:proofErr w:type="spellEnd"/>
            <w:r w:rsidRPr="00EE16FA">
              <w:rPr>
                <w:rFonts w:ascii="Times New Roman" w:eastAsia="Times New Roman" w:hAnsi="Times New Roman" w:cs="Times New Roman"/>
                <w:b/>
                <w:bCs/>
                <w:color w:val="231F20"/>
                <w:sz w:val="18"/>
                <w:szCs w:val="18"/>
              </w:rPr>
              <w:t xml:space="preserve"> (grupowe) długołańcuchowych kwasów </w:t>
            </w:r>
            <w:proofErr w:type="spellStart"/>
            <w:r w:rsidRPr="00EE16FA">
              <w:rPr>
                <w:rFonts w:ascii="Times New Roman" w:eastAsia="Times New Roman" w:hAnsi="Times New Roman" w:cs="Times New Roman"/>
                <w:b/>
                <w:bCs/>
                <w:color w:val="231F20"/>
                <w:sz w:val="18"/>
                <w:szCs w:val="18"/>
              </w:rPr>
              <w:t>monokarboksylowych</w:t>
            </w:r>
            <w:proofErr w:type="spellEnd"/>
            <w:r w:rsidRPr="00EE16FA">
              <w:rPr>
                <w:rFonts w:ascii="Times New Roman" w:eastAsia="Times New Roman" w:hAnsi="Times New Roman" w:cs="Times New Roman"/>
                <w:b/>
                <w:bCs/>
                <w:color w:val="231F20"/>
                <w:sz w:val="18"/>
                <w:szCs w:val="18"/>
              </w:rPr>
              <w:t xml:space="preserve"> (kwasów tłuszczowych) nasyconych (palmitynowego, stearynowego) i nienasyconego (oleinowego)</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określa miejsce występowania wiązania podwójnego w cząsteczce kwasu oleinowego</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projektuje doświadczenie chemiczne umożliwiające odróżnienie kwasu oleinowego od kwasów palmitynowego lub stearynowego</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zapisuje równania reakcji chemicznych prostych kwasów karboksylowych z alkoholami </w:t>
            </w:r>
            <w:proofErr w:type="spellStart"/>
            <w:r w:rsidRPr="00EE16FA">
              <w:rPr>
                <w:rFonts w:ascii="Times New Roman" w:eastAsia="Times New Roman" w:hAnsi="Times New Roman" w:cs="Times New Roman"/>
                <w:b/>
                <w:bCs/>
                <w:color w:val="000000" w:themeColor="text1"/>
                <w:sz w:val="18"/>
                <w:szCs w:val="18"/>
              </w:rPr>
              <w:t>monohydroksylowymi</w:t>
            </w:r>
            <w:proofErr w:type="spellEnd"/>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równania reakcji otrzymywania podanych estrów</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tworzy wzory estrów </w:t>
            </w:r>
            <w:r w:rsidRPr="00EE16FA">
              <w:rPr>
                <w:rFonts w:ascii="Times New Roman" w:eastAsia="Times New Roman" w:hAnsi="Times New Roman" w:cs="Times New Roman"/>
                <w:color w:val="000000" w:themeColor="text1"/>
                <w:sz w:val="18"/>
                <w:szCs w:val="18"/>
              </w:rPr>
              <w:lastRenderedPageBreak/>
              <w:t>na podstawie nazw kwasów i alkoholi</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 xml:space="preserve">tworzy nazwy systematyczne i zwyczajowe estrów </w:t>
            </w:r>
            <w:r w:rsidRPr="00EE16FA">
              <w:rPr>
                <w:rFonts w:ascii="Times New Roman" w:eastAsia="Times New Roman" w:hAnsi="Times New Roman" w:cs="Times New Roman"/>
                <w:color w:val="000000" w:themeColor="text1"/>
                <w:sz w:val="18"/>
                <w:szCs w:val="18"/>
              </w:rPr>
              <w:t>na podstawie nazw odpowiednich kwasów karboksylowych i alkoholi</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wzór poznanego aminokwasu</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opisuje budowę oraz wybrane właściwości fizyczne i</w:t>
            </w:r>
            <w:r w:rsidRPr="00EE16FA">
              <w:rPr>
                <w:rFonts w:ascii="Times New Roman" w:eastAsia="Times New Roman" w:hAnsi="Times New Roman" w:cs="Times New Roman"/>
                <w:color w:val="000000" w:themeColor="text1"/>
                <w:sz w:val="18"/>
                <w:szCs w:val="18"/>
              </w:rPr>
              <w:t> </w:t>
            </w:r>
            <w:proofErr w:type="spellStart"/>
            <w:r w:rsidRPr="00EE16FA">
              <w:rPr>
                <w:rFonts w:ascii="Times New Roman" w:eastAsia="Times New Roman" w:hAnsi="Times New Roman" w:cs="Times New Roman"/>
                <w:b/>
                <w:bCs/>
                <w:color w:val="000000" w:themeColor="text1"/>
                <w:sz w:val="18"/>
                <w:szCs w:val="18"/>
              </w:rPr>
              <w:t>chemiczneaminokwasów</w:t>
            </w:r>
            <w:proofErr w:type="spellEnd"/>
            <w:r w:rsidRPr="00EE16FA">
              <w:rPr>
                <w:rFonts w:ascii="Times New Roman" w:eastAsia="Times New Roman" w:hAnsi="Times New Roman" w:cs="Times New Roman"/>
                <w:b/>
                <w:bCs/>
                <w:color w:val="000000" w:themeColor="text1"/>
                <w:sz w:val="18"/>
                <w:szCs w:val="18"/>
              </w:rPr>
              <w:t xml:space="preserve"> na przykładzie kwasu </w:t>
            </w:r>
            <w:proofErr w:type="spellStart"/>
            <w:r w:rsidRPr="00EE16FA">
              <w:rPr>
                <w:rFonts w:ascii="Times New Roman" w:eastAsia="Times New Roman" w:hAnsi="Times New Roman" w:cs="Times New Roman"/>
                <w:b/>
                <w:bCs/>
                <w:color w:val="000000" w:themeColor="text1"/>
                <w:sz w:val="18"/>
                <w:szCs w:val="18"/>
              </w:rPr>
              <w:t>aminooctowego</w:t>
            </w:r>
            <w:proofErr w:type="spellEnd"/>
            <w:r w:rsidRPr="00EE16FA">
              <w:rPr>
                <w:rFonts w:ascii="Times New Roman" w:eastAsia="Times New Roman" w:hAnsi="Times New Roman" w:cs="Times New Roman"/>
                <w:b/>
                <w:bCs/>
                <w:color w:val="000000" w:themeColor="text1"/>
                <w:sz w:val="18"/>
                <w:szCs w:val="18"/>
              </w:rPr>
              <w:t xml:space="preserve"> (glicyny)</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opisuje </w:t>
            </w:r>
            <w:proofErr w:type="spellStart"/>
            <w:r w:rsidRPr="00EE16FA">
              <w:rPr>
                <w:rFonts w:ascii="Times New Roman" w:eastAsia="Times New Roman" w:hAnsi="Times New Roman" w:cs="Times New Roman"/>
                <w:color w:val="000000" w:themeColor="text1"/>
                <w:sz w:val="18"/>
                <w:szCs w:val="18"/>
              </w:rPr>
              <w:t>właściwościomawianych</w:t>
            </w:r>
            <w:proofErr w:type="spellEnd"/>
            <w:r w:rsidRPr="00EE16FA">
              <w:rPr>
                <w:rFonts w:ascii="Times New Roman" w:eastAsia="Times New Roman" w:hAnsi="Times New Roman" w:cs="Times New Roman"/>
                <w:color w:val="000000" w:themeColor="text1"/>
                <w:sz w:val="18"/>
                <w:szCs w:val="18"/>
              </w:rPr>
              <w:t xml:space="preserve"> związków chemicznych</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bada niektóre właściwości fizyczne i chemiczne omawianych związków</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przeprowadzone doświadczenia chemiczne</w:t>
            </w: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proponuje doświadczenie chemiczne do podanego tematu z działu </w:t>
            </w:r>
            <w:r w:rsidRPr="00EE16FA">
              <w:rPr>
                <w:rFonts w:ascii="Times New Roman" w:eastAsia="Times New Roman" w:hAnsi="Times New Roman" w:cs="Times New Roman"/>
                <w:i/>
                <w:iCs/>
                <w:color w:val="000000" w:themeColor="text1"/>
                <w:sz w:val="18"/>
                <w:szCs w:val="18"/>
              </w:rPr>
              <w:t>Pochodne węglowodorów</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opisuje doświadczenia chemiczne (schemat, obserwacje, wniosek)</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przeprowadza doświadczenia chemiczne do działu </w:t>
            </w:r>
            <w:r w:rsidRPr="00EE16FA">
              <w:rPr>
                <w:rFonts w:ascii="Times New Roman" w:eastAsia="Times New Roman" w:hAnsi="Times New Roman" w:cs="Times New Roman"/>
                <w:i/>
                <w:iCs/>
                <w:color w:val="000000" w:themeColor="text1"/>
                <w:sz w:val="18"/>
                <w:szCs w:val="18"/>
              </w:rPr>
              <w:t>Pochodne węglowodorów</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wzory podanych alkoholi i kwasów </w:t>
            </w:r>
            <w:r w:rsidRPr="00EE16FA">
              <w:rPr>
                <w:rFonts w:ascii="Times New Roman" w:eastAsia="Times New Roman" w:hAnsi="Times New Roman" w:cs="Times New Roman"/>
                <w:color w:val="000000" w:themeColor="text1"/>
                <w:sz w:val="18"/>
                <w:szCs w:val="18"/>
              </w:rPr>
              <w:lastRenderedPageBreak/>
              <w:t>karboksylowych</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zapisuje równania reakcji chemicznych alkoholi, kwasów karboksylowych o wyższym stopniu trudności (np. więcej niż cztery atomów węgla w cząsteczce) </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wyjaśnia zależność między długością łańcucha węglowego a stanem skupienia i reaktywnością alkoholi oraz kwasów karboksylowych</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równania reakcji otrzymywania estru o podanej nazwie lub podanym wzorze</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planuje i przeprowadza doświadczenie pozwalające otrzymać ester o podanej nazwie</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przewiduje produkty reakcji chemicznej</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identyfikuje poznane substancje</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omawia szczegółowo przebieg reakcji estryfikacji</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omawia różnicę między reakcją estryfikacji a reakcją zobojętniania</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zapisuje równania reakcji chemicznych w formach: cząsteczkowej, jonowej i skróconej jonowej</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analizuje konsekwencje istnienia dwóch grup funkcyjnych w cząsteczce aminokwasu</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b/>
                <w:bCs/>
                <w:color w:val="000000" w:themeColor="text1"/>
                <w:sz w:val="18"/>
                <w:szCs w:val="18"/>
              </w:rPr>
              <w:t>zapisuje równanie kondensacji dwóch cząsteczek glicyny</w:t>
            </w:r>
          </w:p>
          <w:p w:rsidR="25F4DA2D" w:rsidRPr="00EE16FA" w:rsidRDefault="25F4DA2D" w:rsidP="00EE16FA">
            <w:pPr>
              <w:pStyle w:val="Akapitzlist"/>
              <w:numPr>
                <w:ilvl w:val="0"/>
                <w:numId w:val="2"/>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 xml:space="preserve">opisuje mechanizm powstawania wiązania </w:t>
            </w:r>
            <w:r w:rsidRPr="00EE16FA">
              <w:rPr>
                <w:rFonts w:ascii="Times New Roman" w:eastAsia="Times New Roman" w:hAnsi="Times New Roman" w:cs="Times New Roman"/>
                <w:color w:val="000000" w:themeColor="text1"/>
                <w:sz w:val="18"/>
                <w:szCs w:val="18"/>
              </w:rPr>
              <w:lastRenderedPageBreak/>
              <w:t>peptydowego</w:t>
            </w:r>
          </w:p>
          <w:p w:rsidR="25F4DA2D" w:rsidRPr="00EE16FA" w:rsidRDefault="25F4DA2D" w:rsidP="00EE16FA">
            <w:pPr>
              <w:shd w:val="clear" w:color="auto" w:fill="FFFFFF" w:themeFill="background1"/>
              <w:ind w:left="142"/>
              <w:jc w:val="both"/>
              <w:rPr>
                <w:rFonts w:ascii="Times New Roman" w:eastAsia="Times New Roman" w:hAnsi="Times New Roman" w:cs="Times New Roman"/>
                <w:color w:val="000000" w:themeColor="text1"/>
                <w:sz w:val="18"/>
                <w:szCs w:val="18"/>
              </w:rPr>
            </w:pPr>
          </w:p>
        </w:tc>
        <w:tc>
          <w:tcPr>
            <w:tcW w:w="18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rsidR="25F4DA2D" w:rsidRPr="00EE16FA" w:rsidRDefault="25F4DA2D" w:rsidP="00EE16FA">
            <w:pPr>
              <w:shd w:val="clear" w:color="auto" w:fill="FFFFFF" w:themeFill="background1"/>
              <w:spacing w:before="240"/>
              <w:ind w:left="102" w:hanging="10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lastRenderedPageBreak/>
              <w:t>Uczeń:</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porządkuje i prezentuje informacje na temat zastosowań glicerolu</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informacje na temat zastosowań kwasów organicznych występujących w przyrodzie</w:t>
            </w:r>
          </w:p>
          <w:p w:rsidR="25F4DA2D" w:rsidRPr="00EE16FA" w:rsidRDefault="25F4DA2D" w:rsidP="00EE16FA">
            <w:pPr>
              <w:pStyle w:val="Akapitzlist"/>
              <w:numPr>
                <w:ilvl w:val="0"/>
                <w:numId w:val="3"/>
              </w:numPr>
              <w:shd w:val="clear" w:color="auto" w:fill="FFFFFF" w:themeFill="background1"/>
              <w:ind w:left="142" w:hanging="142"/>
              <w:jc w:val="both"/>
              <w:rPr>
                <w:rFonts w:ascii="Times New Roman" w:eastAsia="Times New Roman" w:hAnsi="Times New Roman" w:cs="Times New Roman"/>
                <w:color w:val="000000" w:themeColor="text1"/>
                <w:sz w:val="18"/>
                <w:szCs w:val="18"/>
              </w:rPr>
            </w:pPr>
            <w:r w:rsidRPr="00EE16FA">
              <w:rPr>
                <w:rFonts w:ascii="Times New Roman" w:eastAsia="Times New Roman" w:hAnsi="Times New Roman" w:cs="Times New Roman"/>
                <w:color w:val="000000" w:themeColor="text1"/>
                <w:sz w:val="18"/>
                <w:szCs w:val="18"/>
              </w:rPr>
              <w:t>wyszukuje informacje o właściwościach estrów w aspekcie ich zastosowań</w:t>
            </w:r>
          </w:p>
        </w:tc>
      </w:tr>
    </w:tbl>
    <w:p w:rsidR="00412632" w:rsidRPr="00EE16FA" w:rsidRDefault="00412632" w:rsidP="00EE16FA">
      <w:pPr>
        <w:jc w:val="both"/>
        <w:rPr>
          <w:rFonts w:ascii="Times New Roman" w:eastAsia="Times New Roman" w:hAnsi="Times New Roman" w:cs="Times New Roman"/>
          <w:b/>
          <w:bCs/>
          <w:color w:val="000000" w:themeColor="text1"/>
        </w:rPr>
      </w:pPr>
    </w:p>
    <w:p w:rsidR="00412632" w:rsidRPr="00EE16FA" w:rsidRDefault="00412632" w:rsidP="00EE16FA">
      <w:pPr>
        <w:jc w:val="both"/>
        <w:rPr>
          <w:rFonts w:ascii="Times New Roman" w:eastAsia="Times New Roman" w:hAnsi="Times New Roman" w:cs="Times New Roman"/>
          <w:color w:val="000000" w:themeColor="text1"/>
        </w:rPr>
      </w:pPr>
    </w:p>
    <w:p w:rsidR="00412632" w:rsidRPr="00EE16FA" w:rsidRDefault="42A30929" w:rsidP="00EE16FA">
      <w:pPr>
        <w:jc w:val="both"/>
        <w:rPr>
          <w:rFonts w:ascii="Times New Roman" w:eastAsia="Times New Roman" w:hAnsi="Times New Roman" w:cs="Times New Roman"/>
          <w:color w:val="000000" w:themeColor="text1"/>
        </w:rPr>
      </w:pPr>
      <w:r w:rsidRPr="00EE16FA">
        <w:rPr>
          <w:rFonts w:ascii="Times New Roman" w:eastAsia="Times New Roman" w:hAnsi="Times New Roman" w:cs="Times New Roman"/>
          <w:color w:val="000000" w:themeColor="text1"/>
        </w:rPr>
        <w:t>Ocenę celującą otrzymuje uczeń, który opanował wszystkie treści z podstawy programowej oraz rozwiązuje zadania o wysokim stopniu trudności.</w:t>
      </w:r>
    </w:p>
    <w:p w:rsidR="00412632" w:rsidRPr="00EE16FA" w:rsidRDefault="00412632" w:rsidP="00EE16FA">
      <w:pPr>
        <w:jc w:val="both"/>
        <w:rPr>
          <w:rFonts w:ascii="Times New Roman" w:hAnsi="Times New Roman" w:cs="Times New Roman"/>
        </w:rPr>
      </w:pPr>
    </w:p>
    <w:p w:rsidR="00EE16FA" w:rsidRPr="00EE16FA" w:rsidRDefault="00EE16FA">
      <w:pPr>
        <w:jc w:val="both"/>
        <w:rPr>
          <w:rFonts w:ascii="Times New Roman" w:hAnsi="Times New Roman" w:cs="Times New Roman"/>
        </w:rPr>
      </w:pPr>
    </w:p>
    <w:sectPr w:rsidR="00EE16FA" w:rsidRPr="00EE16FA" w:rsidSect="004126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6CD78"/>
    <w:multiLevelType w:val="hybridMultilevel"/>
    <w:tmpl w:val="3EDCD602"/>
    <w:lvl w:ilvl="0" w:tplc="B22A76D2">
      <w:start w:val="1"/>
      <w:numFmt w:val="bullet"/>
      <w:lvlText w:val=""/>
      <w:lvlJc w:val="left"/>
      <w:pPr>
        <w:ind w:left="720" w:hanging="360"/>
      </w:pPr>
      <w:rPr>
        <w:rFonts w:ascii="Symbol" w:hAnsi="Symbol" w:hint="default"/>
      </w:rPr>
    </w:lvl>
    <w:lvl w:ilvl="1" w:tplc="B4CEB774">
      <w:start w:val="1"/>
      <w:numFmt w:val="bullet"/>
      <w:lvlText w:val="o"/>
      <w:lvlJc w:val="left"/>
      <w:pPr>
        <w:ind w:left="1440" w:hanging="360"/>
      </w:pPr>
      <w:rPr>
        <w:rFonts w:ascii="Courier New" w:hAnsi="Courier New" w:hint="default"/>
      </w:rPr>
    </w:lvl>
    <w:lvl w:ilvl="2" w:tplc="4D5E9CC2">
      <w:start w:val="1"/>
      <w:numFmt w:val="bullet"/>
      <w:lvlText w:val=""/>
      <w:lvlJc w:val="left"/>
      <w:pPr>
        <w:ind w:left="2160" w:hanging="360"/>
      </w:pPr>
      <w:rPr>
        <w:rFonts w:ascii="Wingdings" w:hAnsi="Wingdings" w:hint="default"/>
      </w:rPr>
    </w:lvl>
    <w:lvl w:ilvl="3" w:tplc="4A0C231C">
      <w:start w:val="1"/>
      <w:numFmt w:val="bullet"/>
      <w:lvlText w:val=""/>
      <w:lvlJc w:val="left"/>
      <w:pPr>
        <w:ind w:left="2880" w:hanging="360"/>
      </w:pPr>
      <w:rPr>
        <w:rFonts w:ascii="Symbol" w:hAnsi="Symbol" w:hint="default"/>
      </w:rPr>
    </w:lvl>
    <w:lvl w:ilvl="4" w:tplc="410260D8">
      <w:start w:val="1"/>
      <w:numFmt w:val="bullet"/>
      <w:lvlText w:val="o"/>
      <w:lvlJc w:val="left"/>
      <w:pPr>
        <w:ind w:left="3600" w:hanging="360"/>
      </w:pPr>
      <w:rPr>
        <w:rFonts w:ascii="Courier New" w:hAnsi="Courier New" w:hint="default"/>
      </w:rPr>
    </w:lvl>
    <w:lvl w:ilvl="5" w:tplc="A88A491E">
      <w:start w:val="1"/>
      <w:numFmt w:val="bullet"/>
      <w:lvlText w:val=""/>
      <w:lvlJc w:val="left"/>
      <w:pPr>
        <w:ind w:left="4320" w:hanging="360"/>
      </w:pPr>
      <w:rPr>
        <w:rFonts w:ascii="Wingdings" w:hAnsi="Wingdings" w:hint="default"/>
      </w:rPr>
    </w:lvl>
    <w:lvl w:ilvl="6" w:tplc="532070C8">
      <w:start w:val="1"/>
      <w:numFmt w:val="bullet"/>
      <w:lvlText w:val=""/>
      <w:lvlJc w:val="left"/>
      <w:pPr>
        <w:ind w:left="5040" w:hanging="360"/>
      </w:pPr>
      <w:rPr>
        <w:rFonts w:ascii="Symbol" w:hAnsi="Symbol" w:hint="default"/>
      </w:rPr>
    </w:lvl>
    <w:lvl w:ilvl="7" w:tplc="30884DF8">
      <w:start w:val="1"/>
      <w:numFmt w:val="bullet"/>
      <w:lvlText w:val="o"/>
      <w:lvlJc w:val="left"/>
      <w:pPr>
        <w:ind w:left="5760" w:hanging="360"/>
      </w:pPr>
      <w:rPr>
        <w:rFonts w:ascii="Courier New" w:hAnsi="Courier New" w:hint="default"/>
      </w:rPr>
    </w:lvl>
    <w:lvl w:ilvl="8" w:tplc="8BCE04E8">
      <w:start w:val="1"/>
      <w:numFmt w:val="bullet"/>
      <w:lvlText w:val=""/>
      <w:lvlJc w:val="left"/>
      <w:pPr>
        <w:ind w:left="6480" w:hanging="360"/>
      </w:pPr>
      <w:rPr>
        <w:rFonts w:ascii="Wingdings" w:hAnsi="Wingdings" w:hint="default"/>
      </w:rPr>
    </w:lvl>
  </w:abstractNum>
  <w:abstractNum w:abstractNumId="1">
    <w:nsid w:val="0F2A409F"/>
    <w:multiLevelType w:val="hybridMultilevel"/>
    <w:tmpl w:val="C6CACDB2"/>
    <w:lvl w:ilvl="0" w:tplc="AF18C35A">
      <w:start w:val="1"/>
      <w:numFmt w:val="bullet"/>
      <w:lvlText w:val=""/>
      <w:lvlJc w:val="left"/>
      <w:pPr>
        <w:ind w:left="720" w:hanging="360"/>
      </w:pPr>
      <w:rPr>
        <w:rFonts w:ascii="Symbol" w:hAnsi="Symbol" w:hint="default"/>
      </w:rPr>
    </w:lvl>
    <w:lvl w:ilvl="1" w:tplc="D2E2BF7C">
      <w:start w:val="1"/>
      <w:numFmt w:val="bullet"/>
      <w:lvlText w:val="o"/>
      <w:lvlJc w:val="left"/>
      <w:pPr>
        <w:ind w:left="1440" w:hanging="360"/>
      </w:pPr>
      <w:rPr>
        <w:rFonts w:ascii="Courier New" w:hAnsi="Courier New" w:hint="default"/>
      </w:rPr>
    </w:lvl>
    <w:lvl w:ilvl="2" w:tplc="A050B8E2">
      <w:start w:val="1"/>
      <w:numFmt w:val="bullet"/>
      <w:lvlText w:val=""/>
      <w:lvlJc w:val="left"/>
      <w:pPr>
        <w:ind w:left="2160" w:hanging="360"/>
      </w:pPr>
      <w:rPr>
        <w:rFonts w:ascii="Wingdings" w:hAnsi="Wingdings" w:hint="default"/>
      </w:rPr>
    </w:lvl>
    <w:lvl w:ilvl="3" w:tplc="2DCC5ED4">
      <w:start w:val="1"/>
      <w:numFmt w:val="bullet"/>
      <w:lvlText w:val=""/>
      <w:lvlJc w:val="left"/>
      <w:pPr>
        <w:ind w:left="2880" w:hanging="360"/>
      </w:pPr>
      <w:rPr>
        <w:rFonts w:ascii="Symbol" w:hAnsi="Symbol" w:hint="default"/>
      </w:rPr>
    </w:lvl>
    <w:lvl w:ilvl="4" w:tplc="6F5EDCCE">
      <w:start w:val="1"/>
      <w:numFmt w:val="bullet"/>
      <w:lvlText w:val="o"/>
      <w:lvlJc w:val="left"/>
      <w:pPr>
        <w:ind w:left="3600" w:hanging="360"/>
      </w:pPr>
      <w:rPr>
        <w:rFonts w:ascii="Courier New" w:hAnsi="Courier New" w:hint="default"/>
      </w:rPr>
    </w:lvl>
    <w:lvl w:ilvl="5" w:tplc="8034E17A">
      <w:start w:val="1"/>
      <w:numFmt w:val="bullet"/>
      <w:lvlText w:val=""/>
      <w:lvlJc w:val="left"/>
      <w:pPr>
        <w:ind w:left="4320" w:hanging="360"/>
      </w:pPr>
      <w:rPr>
        <w:rFonts w:ascii="Wingdings" w:hAnsi="Wingdings" w:hint="default"/>
      </w:rPr>
    </w:lvl>
    <w:lvl w:ilvl="6" w:tplc="C00E4F66">
      <w:start w:val="1"/>
      <w:numFmt w:val="bullet"/>
      <w:lvlText w:val=""/>
      <w:lvlJc w:val="left"/>
      <w:pPr>
        <w:ind w:left="5040" w:hanging="360"/>
      </w:pPr>
      <w:rPr>
        <w:rFonts w:ascii="Symbol" w:hAnsi="Symbol" w:hint="default"/>
      </w:rPr>
    </w:lvl>
    <w:lvl w:ilvl="7" w:tplc="71206DEA">
      <w:start w:val="1"/>
      <w:numFmt w:val="bullet"/>
      <w:lvlText w:val="o"/>
      <w:lvlJc w:val="left"/>
      <w:pPr>
        <w:ind w:left="5760" w:hanging="360"/>
      </w:pPr>
      <w:rPr>
        <w:rFonts w:ascii="Courier New" w:hAnsi="Courier New" w:hint="default"/>
      </w:rPr>
    </w:lvl>
    <w:lvl w:ilvl="8" w:tplc="0C2A1E2C">
      <w:start w:val="1"/>
      <w:numFmt w:val="bullet"/>
      <w:lvlText w:val=""/>
      <w:lvlJc w:val="left"/>
      <w:pPr>
        <w:ind w:left="6480" w:hanging="360"/>
      </w:pPr>
      <w:rPr>
        <w:rFonts w:ascii="Wingdings" w:hAnsi="Wingdings" w:hint="default"/>
      </w:rPr>
    </w:lvl>
  </w:abstractNum>
  <w:abstractNum w:abstractNumId="2">
    <w:nsid w:val="1040EA29"/>
    <w:multiLevelType w:val="hybridMultilevel"/>
    <w:tmpl w:val="E55CB9FE"/>
    <w:lvl w:ilvl="0" w:tplc="F79254FE">
      <w:start w:val="1"/>
      <w:numFmt w:val="bullet"/>
      <w:lvlText w:val=""/>
      <w:lvlJc w:val="left"/>
      <w:pPr>
        <w:ind w:left="720" w:hanging="360"/>
      </w:pPr>
      <w:rPr>
        <w:rFonts w:ascii="Symbol" w:hAnsi="Symbol" w:hint="default"/>
      </w:rPr>
    </w:lvl>
    <w:lvl w:ilvl="1" w:tplc="F2649A72">
      <w:start w:val="1"/>
      <w:numFmt w:val="bullet"/>
      <w:lvlText w:val="o"/>
      <w:lvlJc w:val="left"/>
      <w:pPr>
        <w:ind w:left="1440" w:hanging="360"/>
      </w:pPr>
      <w:rPr>
        <w:rFonts w:ascii="Courier New" w:hAnsi="Courier New" w:hint="default"/>
      </w:rPr>
    </w:lvl>
    <w:lvl w:ilvl="2" w:tplc="7584D920">
      <w:start w:val="1"/>
      <w:numFmt w:val="bullet"/>
      <w:lvlText w:val=""/>
      <w:lvlJc w:val="left"/>
      <w:pPr>
        <w:ind w:left="2160" w:hanging="360"/>
      </w:pPr>
      <w:rPr>
        <w:rFonts w:ascii="Wingdings" w:hAnsi="Wingdings" w:hint="default"/>
      </w:rPr>
    </w:lvl>
    <w:lvl w:ilvl="3" w:tplc="557A7D12">
      <w:start w:val="1"/>
      <w:numFmt w:val="bullet"/>
      <w:lvlText w:val=""/>
      <w:lvlJc w:val="left"/>
      <w:pPr>
        <w:ind w:left="2880" w:hanging="360"/>
      </w:pPr>
      <w:rPr>
        <w:rFonts w:ascii="Symbol" w:hAnsi="Symbol" w:hint="default"/>
      </w:rPr>
    </w:lvl>
    <w:lvl w:ilvl="4" w:tplc="A9B865E2">
      <w:start w:val="1"/>
      <w:numFmt w:val="bullet"/>
      <w:lvlText w:val="o"/>
      <w:lvlJc w:val="left"/>
      <w:pPr>
        <w:ind w:left="3600" w:hanging="360"/>
      </w:pPr>
      <w:rPr>
        <w:rFonts w:ascii="Courier New" w:hAnsi="Courier New" w:hint="default"/>
      </w:rPr>
    </w:lvl>
    <w:lvl w:ilvl="5" w:tplc="2D662FCC">
      <w:start w:val="1"/>
      <w:numFmt w:val="bullet"/>
      <w:lvlText w:val=""/>
      <w:lvlJc w:val="left"/>
      <w:pPr>
        <w:ind w:left="4320" w:hanging="360"/>
      </w:pPr>
      <w:rPr>
        <w:rFonts w:ascii="Wingdings" w:hAnsi="Wingdings" w:hint="default"/>
      </w:rPr>
    </w:lvl>
    <w:lvl w:ilvl="6" w:tplc="0E5C61FC">
      <w:start w:val="1"/>
      <w:numFmt w:val="bullet"/>
      <w:lvlText w:val=""/>
      <w:lvlJc w:val="left"/>
      <w:pPr>
        <w:ind w:left="5040" w:hanging="360"/>
      </w:pPr>
      <w:rPr>
        <w:rFonts w:ascii="Symbol" w:hAnsi="Symbol" w:hint="default"/>
      </w:rPr>
    </w:lvl>
    <w:lvl w:ilvl="7" w:tplc="90E63874">
      <w:start w:val="1"/>
      <w:numFmt w:val="bullet"/>
      <w:lvlText w:val="o"/>
      <w:lvlJc w:val="left"/>
      <w:pPr>
        <w:ind w:left="5760" w:hanging="360"/>
      </w:pPr>
      <w:rPr>
        <w:rFonts w:ascii="Courier New" w:hAnsi="Courier New" w:hint="default"/>
      </w:rPr>
    </w:lvl>
    <w:lvl w:ilvl="8" w:tplc="2744CDF8">
      <w:start w:val="1"/>
      <w:numFmt w:val="bullet"/>
      <w:lvlText w:val=""/>
      <w:lvlJc w:val="left"/>
      <w:pPr>
        <w:ind w:left="6480" w:hanging="360"/>
      </w:pPr>
      <w:rPr>
        <w:rFonts w:ascii="Wingdings" w:hAnsi="Wingdings" w:hint="default"/>
      </w:rPr>
    </w:lvl>
  </w:abstractNum>
  <w:abstractNum w:abstractNumId="3">
    <w:nsid w:val="1336F56E"/>
    <w:multiLevelType w:val="hybridMultilevel"/>
    <w:tmpl w:val="5B86A314"/>
    <w:lvl w:ilvl="0" w:tplc="BD12056E">
      <w:start w:val="1"/>
      <w:numFmt w:val="bullet"/>
      <w:lvlText w:val=""/>
      <w:lvlJc w:val="left"/>
      <w:pPr>
        <w:ind w:left="720" w:hanging="360"/>
      </w:pPr>
      <w:rPr>
        <w:rFonts w:ascii="Symbol" w:hAnsi="Symbol" w:hint="default"/>
      </w:rPr>
    </w:lvl>
    <w:lvl w:ilvl="1" w:tplc="8AD8137C">
      <w:start w:val="1"/>
      <w:numFmt w:val="bullet"/>
      <w:lvlText w:val="o"/>
      <w:lvlJc w:val="left"/>
      <w:pPr>
        <w:ind w:left="1440" w:hanging="360"/>
      </w:pPr>
      <w:rPr>
        <w:rFonts w:ascii="Courier New" w:hAnsi="Courier New" w:hint="default"/>
      </w:rPr>
    </w:lvl>
    <w:lvl w:ilvl="2" w:tplc="F000DCEE">
      <w:start w:val="1"/>
      <w:numFmt w:val="bullet"/>
      <w:lvlText w:val=""/>
      <w:lvlJc w:val="left"/>
      <w:pPr>
        <w:ind w:left="2160" w:hanging="360"/>
      </w:pPr>
      <w:rPr>
        <w:rFonts w:ascii="Wingdings" w:hAnsi="Wingdings" w:hint="default"/>
      </w:rPr>
    </w:lvl>
    <w:lvl w:ilvl="3" w:tplc="181C6548">
      <w:start w:val="1"/>
      <w:numFmt w:val="bullet"/>
      <w:lvlText w:val=""/>
      <w:lvlJc w:val="left"/>
      <w:pPr>
        <w:ind w:left="2880" w:hanging="360"/>
      </w:pPr>
      <w:rPr>
        <w:rFonts w:ascii="Symbol" w:hAnsi="Symbol" w:hint="default"/>
      </w:rPr>
    </w:lvl>
    <w:lvl w:ilvl="4" w:tplc="0C3E1DCA">
      <w:start w:val="1"/>
      <w:numFmt w:val="bullet"/>
      <w:lvlText w:val="o"/>
      <w:lvlJc w:val="left"/>
      <w:pPr>
        <w:ind w:left="3600" w:hanging="360"/>
      </w:pPr>
      <w:rPr>
        <w:rFonts w:ascii="Courier New" w:hAnsi="Courier New" w:hint="default"/>
      </w:rPr>
    </w:lvl>
    <w:lvl w:ilvl="5" w:tplc="44328728">
      <w:start w:val="1"/>
      <w:numFmt w:val="bullet"/>
      <w:lvlText w:val=""/>
      <w:lvlJc w:val="left"/>
      <w:pPr>
        <w:ind w:left="4320" w:hanging="360"/>
      </w:pPr>
      <w:rPr>
        <w:rFonts w:ascii="Wingdings" w:hAnsi="Wingdings" w:hint="default"/>
      </w:rPr>
    </w:lvl>
    <w:lvl w:ilvl="6" w:tplc="7D1642EC">
      <w:start w:val="1"/>
      <w:numFmt w:val="bullet"/>
      <w:lvlText w:val=""/>
      <w:lvlJc w:val="left"/>
      <w:pPr>
        <w:ind w:left="5040" w:hanging="360"/>
      </w:pPr>
      <w:rPr>
        <w:rFonts w:ascii="Symbol" w:hAnsi="Symbol" w:hint="default"/>
      </w:rPr>
    </w:lvl>
    <w:lvl w:ilvl="7" w:tplc="E0E8C24E">
      <w:start w:val="1"/>
      <w:numFmt w:val="bullet"/>
      <w:lvlText w:val="o"/>
      <w:lvlJc w:val="left"/>
      <w:pPr>
        <w:ind w:left="5760" w:hanging="360"/>
      </w:pPr>
      <w:rPr>
        <w:rFonts w:ascii="Courier New" w:hAnsi="Courier New" w:hint="default"/>
      </w:rPr>
    </w:lvl>
    <w:lvl w:ilvl="8" w:tplc="DE6205B2">
      <w:start w:val="1"/>
      <w:numFmt w:val="bullet"/>
      <w:lvlText w:val=""/>
      <w:lvlJc w:val="left"/>
      <w:pPr>
        <w:ind w:left="6480" w:hanging="360"/>
      </w:pPr>
      <w:rPr>
        <w:rFonts w:ascii="Wingdings" w:hAnsi="Wingdings" w:hint="default"/>
      </w:rPr>
    </w:lvl>
  </w:abstractNum>
  <w:abstractNum w:abstractNumId="4">
    <w:nsid w:val="14F4E685"/>
    <w:multiLevelType w:val="hybridMultilevel"/>
    <w:tmpl w:val="B9C093D6"/>
    <w:lvl w:ilvl="0" w:tplc="0CF0CD36">
      <w:start w:val="1"/>
      <w:numFmt w:val="bullet"/>
      <w:lvlText w:val=""/>
      <w:lvlJc w:val="left"/>
      <w:pPr>
        <w:ind w:left="720" w:hanging="360"/>
      </w:pPr>
      <w:rPr>
        <w:rFonts w:ascii="Symbol" w:hAnsi="Symbol" w:hint="default"/>
      </w:rPr>
    </w:lvl>
    <w:lvl w:ilvl="1" w:tplc="3F562A14">
      <w:start w:val="1"/>
      <w:numFmt w:val="bullet"/>
      <w:lvlText w:val="o"/>
      <w:lvlJc w:val="left"/>
      <w:pPr>
        <w:ind w:left="1440" w:hanging="360"/>
      </w:pPr>
      <w:rPr>
        <w:rFonts w:ascii="Courier New" w:hAnsi="Courier New" w:hint="default"/>
      </w:rPr>
    </w:lvl>
    <w:lvl w:ilvl="2" w:tplc="C93ED5BE">
      <w:start w:val="1"/>
      <w:numFmt w:val="bullet"/>
      <w:lvlText w:val=""/>
      <w:lvlJc w:val="left"/>
      <w:pPr>
        <w:ind w:left="2160" w:hanging="360"/>
      </w:pPr>
      <w:rPr>
        <w:rFonts w:ascii="Wingdings" w:hAnsi="Wingdings" w:hint="default"/>
      </w:rPr>
    </w:lvl>
    <w:lvl w:ilvl="3" w:tplc="705E6506">
      <w:start w:val="1"/>
      <w:numFmt w:val="bullet"/>
      <w:lvlText w:val=""/>
      <w:lvlJc w:val="left"/>
      <w:pPr>
        <w:ind w:left="2880" w:hanging="360"/>
      </w:pPr>
      <w:rPr>
        <w:rFonts w:ascii="Symbol" w:hAnsi="Symbol" w:hint="default"/>
      </w:rPr>
    </w:lvl>
    <w:lvl w:ilvl="4" w:tplc="347A8656">
      <w:start w:val="1"/>
      <w:numFmt w:val="bullet"/>
      <w:lvlText w:val="o"/>
      <w:lvlJc w:val="left"/>
      <w:pPr>
        <w:ind w:left="3600" w:hanging="360"/>
      </w:pPr>
      <w:rPr>
        <w:rFonts w:ascii="Courier New" w:hAnsi="Courier New" w:hint="default"/>
      </w:rPr>
    </w:lvl>
    <w:lvl w:ilvl="5" w:tplc="27D68938">
      <w:start w:val="1"/>
      <w:numFmt w:val="bullet"/>
      <w:lvlText w:val=""/>
      <w:lvlJc w:val="left"/>
      <w:pPr>
        <w:ind w:left="4320" w:hanging="360"/>
      </w:pPr>
      <w:rPr>
        <w:rFonts w:ascii="Wingdings" w:hAnsi="Wingdings" w:hint="default"/>
      </w:rPr>
    </w:lvl>
    <w:lvl w:ilvl="6" w:tplc="BCC0A8C2">
      <w:start w:val="1"/>
      <w:numFmt w:val="bullet"/>
      <w:lvlText w:val=""/>
      <w:lvlJc w:val="left"/>
      <w:pPr>
        <w:ind w:left="5040" w:hanging="360"/>
      </w:pPr>
      <w:rPr>
        <w:rFonts w:ascii="Symbol" w:hAnsi="Symbol" w:hint="default"/>
      </w:rPr>
    </w:lvl>
    <w:lvl w:ilvl="7" w:tplc="C352CCB2">
      <w:start w:val="1"/>
      <w:numFmt w:val="bullet"/>
      <w:lvlText w:val="o"/>
      <w:lvlJc w:val="left"/>
      <w:pPr>
        <w:ind w:left="5760" w:hanging="360"/>
      </w:pPr>
      <w:rPr>
        <w:rFonts w:ascii="Courier New" w:hAnsi="Courier New" w:hint="default"/>
      </w:rPr>
    </w:lvl>
    <w:lvl w:ilvl="8" w:tplc="7CECEBE4">
      <w:start w:val="1"/>
      <w:numFmt w:val="bullet"/>
      <w:lvlText w:val=""/>
      <w:lvlJc w:val="left"/>
      <w:pPr>
        <w:ind w:left="6480" w:hanging="360"/>
      </w:pPr>
      <w:rPr>
        <w:rFonts w:ascii="Wingdings" w:hAnsi="Wingdings" w:hint="default"/>
      </w:rPr>
    </w:lvl>
  </w:abstractNum>
  <w:abstractNum w:abstractNumId="5">
    <w:nsid w:val="17E43401"/>
    <w:multiLevelType w:val="hybridMultilevel"/>
    <w:tmpl w:val="53D2F346"/>
    <w:lvl w:ilvl="0" w:tplc="0415000F">
      <w:start w:val="1"/>
      <w:numFmt w:val="decimal"/>
      <w:lvlText w:val="%1."/>
      <w:lvlJc w:val="left"/>
      <w:pPr>
        <w:ind w:left="720" w:hanging="360"/>
      </w:pPr>
    </w:lvl>
    <w:lvl w:ilvl="1" w:tplc="54906BF8">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84C93A"/>
    <w:multiLevelType w:val="hybridMultilevel"/>
    <w:tmpl w:val="2206C97A"/>
    <w:lvl w:ilvl="0" w:tplc="0114B1F8">
      <w:start w:val="1"/>
      <w:numFmt w:val="bullet"/>
      <w:lvlText w:val=""/>
      <w:lvlJc w:val="left"/>
      <w:pPr>
        <w:ind w:left="720" w:hanging="360"/>
      </w:pPr>
      <w:rPr>
        <w:rFonts w:ascii="Symbol" w:hAnsi="Symbol" w:hint="default"/>
      </w:rPr>
    </w:lvl>
    <w:lvl w:ilvl="1" w:tplc="162A8710">
      <w:start w:val="1"/>
      <w:numFmt w:val="bullet"/>
      <w:lvlText w:val="o"/>
      <w:lvlJc w:val="left"/>
      <w:pPr>
        <w:ind w:left="1440" w:hanging="360"/>
      </w:pPr>
      <w:rPr>
        <w:rFonts w:ascii="Courier New" w:hAnsi="Courier New" w:hint="default"/>
      </w:rPr>
    </w:lvl>
    <w:lvl w:ilvl="2" w:tplc="FE12C3E8">
      <w:start w:val="1"/>
      <w:numFmt w:val="bullet"/>
      <w:lvlText w:val=""/>
      <w:lvlJc w:val="left"/>
      <w:pPr>
        <w:ind w:left="2160" w:hanging="360"/>
      </w:pPr>
      <w:rPr>
        <w:rFonts w:ascii="Wingdings" w:hAnsi="Wingdings" w:hint="default"/>
      </w:rPr>
    </w:lvl>
    <w:lvl w:ilvl="3" w:tplc="3536AB88">
      <w:start w:val="1"/>
      <w:numFmt w:val="bullet"/>
      <w:lvlText w:val=""/>
      <w:lvlJc w:val="left"/>
      <w:pPr>
        <w:ind w:left="2880" w:hanging="360"/>
      </w:pPr>
      <w:rPr>
        <w:rFonts w:ascii="Symbol" w:hAnsi="Symbol" w:hint="default"/>
      </w:rPr>
    </w:lvl>
    <w:lvl w:ilvl="4" w:tplc="124C5996">
      <w:start w:val="1"/>
      <w:numFmt w:val="bullet"/>
      <w:lvlText w:val="o"/>
      <w:lvlJc w:val="left"/>
      <w:pPr>
        <w:ind w:left="3600" w:hanging="360"/>
      </w:pPr>
      <w:rPr>
        <w:rFonts w:ascii="Courier New" w:hAnsi="Courier New" w:hint="default"/>
      </w:rPr>
    </w:lvl>
    <w:lvl w:ilvl="5" w:tplc="26BA1F6A">
      <w:start w:val="1"/>
      <w:numFmt w:val="bullet"/>
      <w:lvlText w:val=""/>
      <w:lvlJc w:val="left"/>
      <w:pPr>
        <w:ind w:left="4320" w:hanging="360"/>
      </w:pPr>
      <w:rPr>
        <w:rFonts w:ascii="Wingdings" w:hAnsi="Wingdings" w:hint="default"/>
      </w:rPr>
    </w:lvl>
    <w:lvl w:ilvl="6" w:tplc="9ABA3824">
      <w:start w:val="1"/>
      <w:numFmt w:val="bullet"/>
      <w:lvlText w:val=""/>
      <w:lvlJc w:val="left"/>
      <w:pPr>
        <w:ind w:left="5040" w:hanging="360"/>
      </w:pPr>
      <w:rPr>
        <w:rFonts w:ascii="Symbol" w:hAnsi="Symbol" w:hint="default"/>
      </w:rPr>
    </w:lvl>
    <w:lvl w:ilvl="7" w:tplc="16309582">
      <w:start w:val="1"/>
      <w:numFmt w:val="bullet"/>
      <w:lvlText w:val="o"/>
      <w:lvlJc w:val="left"/>
      <w:pPr>
        <w:ind w:left="5760" w:hanging="360"/>
      </w:pPr>
      <w:rPr>
        <w:rFonts w:ascii="Courier New" w:hAnsi="Courier New" w:hint="default"/>
      </w:rPr>
    </w:lvl>
    <w:lvl w:ilvl="8" w:tplc="39CC9426">
      <w:start w:val="1"/>
      <w:numFmt w:val="bullet"/>
      <w:lvlText w:val=""/>
      <w:lvlJc w:val="left"/>
      <w:pPr>
        <w:ind w:left="6480" w:hanging="360"/>
      </w:pPr>
      <w:rPr>
        <w:rFonts w:ascii="Wingdings" w:hAnsi="Wingdings" w:hint="default"/>
      </w:rPr>
    </w:lvl>
  </w:abstractNum>
  <w:abstractNum w:abstractNumId="7">
    <w:nsid w:val="2A92E0BC"/>
    <w:multiLevelType w:val="hybridMultilevel"/>
    <w:tmpl w:val="0004197E"/>
    <w:lvl w:ilvl="0" w:tplc="68C26C54">
      <w:start w:val="1"/>
      <w:numFmt w:val="bullet"/>
      <w:lvlText w:val=""/>
      <w:lvlJc w:val="left"/>
      <w:pPr>
        <w:ind w:left="720" w:hanging="360"/>
      </w:pPr>
      <w:rPr>
        <w:rFonts w:ascii="Symbol" w:hAnsi="Symbol" w:hint="default"/>
      </w:rPr>
    </w:lvl>
    <w:lvl w:ilvl="1" w:tplc="6680A8F8">
      <w:start w:val="1"/>
      <w:numFmt w:val="bullet"/>
      <w:lvlText w:val="o"/>
      <w:lvlJc w:val="left"/>
      <w:pPr>
        <w:ind w:left="1440" w:hanging="360"/>
      </w:pPr>
      <w:rPr>
        <w:rFonts w:ascii="Courier New" w:hAnsi="Courier New" w:hint="default"/>
      </w:rPr>
    </w:lvl>
    <w:lvl w:ilvl="2" w:tplc="B34E24D0">
      <w:start w:val="1"/>
      <w:numFmt w:val="bullet"/>
      <w:lvlText w:val=""/>
      <w:lvlJc w:val="left"/>
      <w:pPr>
        <w:ind w:left="2160" w:hanging="360"/>
      </w:pPr>
      <w:rPr>
        <w:rFonts w:ascii="Wingdings" w:hAnsi="Wingdings" w:hint="default"/>
      </w:rPr>
    </w:lvl>
    <w:lvl w:ilvl="3" w:tplc="8A9E5506">
      <w:start w:val="1"/>
      <w:numFmt w:val="bullet"/>
      <w:lvlText w:val=""/>
      <w:lvlJc w:val="left"/>
      <w:pPr>
        <w:ind w:left="2880" w:hanging="360"/>
      </w:pPr>
      <w:rPr>
        <w:rFonts w:ascii="Symbol" w:hAnsi="Symbol" w:hint="default"/>
      </w:rPr>
    </w:lvl>
    <w:lvl w:ilvl="4" w:tplc="5018F92C">
      <w:start w:val="1"/>
      <w:numFmt w:val="bullet"/>
      <w:lvlText w:val="o"/>
      <w:lvlJc w:val="left"/>
      <w:pPr>
        <w:ind w:left="3600" w:hanging="360"/>
      </w:pPr>
      <w:rPr>
        <w:rFonts w:ascii="Courier New" w:hAnsi="Courier New" w:hint="default"/>
      </w:rPr>
    </w:lvl>
    <w:lvl w:ilvl="5" w:tplc="BD6A278C">
      <w:start w:val="1"/>
      <w:numFmt w:val="bullet"/>
      <w:lvlText w:val=""/>
      <w:lvlJc w:val="left"/>
      <w:pPr>
        <w:ind w:left="4320" w:hanging="360"/>
      </w:pPr>
      <w:rPr>
        <w:rFonts w:ascii="Wingdings" w:hAnsi="Wingdings" w:hint="default"/>
      </w:rPr>
    </w:lvl>
    <w:lvl w:ilvl="6" w:tplc="86EC83C4">
      <w:start w:val="1"/>
      <w:numFmt w:val="bullet"/>
      <w:lvlText w:val=""/>
      <w:lvlJc w:val="left"/>
      <w:pPr>
        <w:ind w:left="5040" w:hanging="360"/>
      </w:pPr>
      <w:rPr>
        <w:rFonts w:ascii="Symbol" w:hAnsi="Symbol" w:hint="default"/>
      </w:rPr>
    </w:lvl>
    <w:lvl w:ilvl="7" w:tplc="9FDE9144">
      <w:start w:val="1"/>
      <w:numFmt w:val="bullet"/>
      <w:lvlText w:val="o"/>
      <w:lvlJc w:val="left"/>
      <w:pPr>
        <w:ind w:left="5760" w:hanging="360"/>
      </w:pPr>
      <w:rPr>
        <w:rFonts w:ascii="Courier New" w:hAnsi="Courier New" w:hint="default"/>
      </w:rPr>
    </w:lvl>
    <w:lvl w:ilvl="8" w:tplc="6ED0B1D8">
      <w:start w:val="1"/>
      <w:numFmt w:val="bullet"/>
      <w:lvlText w:val=""/>
      <w:lvlJc w:val="left"/>
      <w:pPr>
        <w:ind w:left="6480" w:hanging="360"/>
      </w:pPr>
      <w:rPr>
        <w:rFonts w:ascii="Wingdings" w:hAnsi="Wingdings" w:hint="default"/>
      </w:rPr>
    </w:lvl>
  </w:abstractNum>
  <w:abstractNum w:abstractNumId="8">
    <w:nsid w:val="2ED14BAC"/>
    <w:multiLevelType w:val="hybridMultilevel"/>
    <w:tmpl w:val="C1A2F6F4"/>
    <w:lvl w:ilvl="0" w:tplc="82BE35D6">
      <w:start w:val="1"/>
      <w:numFmt w:val="bullet"/>
      <w:lvlText w:val=""/>
      <w:lvlJc w:val="left"/>
      <w:pPr>
        <w:ind w:left="720" w:hanging="360"/>
      </w:pPr>
      <w:rPr>
        <w:rFonts w:ascii="Symbol" w:hAnsi="Symbol" w:hint="default"/>
      </w:rPr>
    </w:lvl>
    <w:lvl w:ilvl="1" w:tplc="DC30D52E">
      <w:start w:val="1"/>
      <w:numFmt w:val="bullet"/>
      <w:lvlText w:val="o"/>
      <w:lvlJc w:val="left"/>
      <w:pPr>
        <w:ind w:left="1440" w:hanging="360"/>
      </w:pPr>
      <w:rPr>
        <w:rFonts w:ascii="Courier New" w:hAnsi="Courier New" w:hint="default"/>
      </w:rPr>
    </w:lvl>
    <w:lvl w:ilvl="2" w:tplc="C11E2948">
      <w:start w:val="1"/>
      <w:numFmt w:val="bullet"/>
      <w:lvlText w:val=""/>
      <w:lvlJc w:val="left"/>
      <w:pPr>
        <w:ind w:left="2160" w:hanging="360"/>
      </w:pPr>
      <w:rPr>
        <w:rFonts w:ascii="Wingdings" w:hAnsi="Wingdings" w:hint="default"/>
      </w:rPr>
    </w:lvl>
    <w:lvl w:ilvl="3" w:tplc="3942E470">
      <w:start w:val="1"/>
      <w:numFmt w:val="bullet"/>
      <w:lvlText w:val=""/>
      <w:lvlJc w:val="left"/>
      <w:pPr>
        <w:ind w:left="2880" w:hanging="360"/>
      </w:pPr>
      <w:rPr>
        <w:rFonts w:ascii="Symbol" w:hAnsi="Symbol" w:hint="default"/>
      </w:rPr>
    </w:lvl>
    <w:lvl w:ilvl="4" w:tplc="578E5C32">
      <w:start w:val="1"/>
      <w:numFmt w:val="bullet"/>
      <w:lvlText w:val="o"/>
      <w:lvlJc w:val="left"/>
      <w:pPr>
        <w:ind w:left="3600" w:hanging="360"/>
      </w:pPr>
      <w:rPr>
        <w:rFonts w:ascii="Courier New" w:hAnsi="Courier New" w:hint="default"/>
      </w:rPr>
    </w:lvl>
    <w:lvl w:ilvl="5" w:tplc="5C1C094A">
      <w:start w:val="1"/>
      <w:numFmt w:val="bullet"/>
      <w:lvlText w:val=""/>
      <w:lvlJc w:val="left"/>
      <w:pPr>
        <w:ind w:left="4320" w:hanging="360"/>
      </w:pPr>
      <w:rPr>
        <w:rFonts w:ascii="Wingdings" w:hAnsi="Wingdings" w:hint="default"/>
      </w:rPr>
    </w:lvl>
    <w:lvl w:ilvl="6" w:tplc="C576DD92">
      <w:start w:val="1"/>
      <w:numFmt w:val="bullet"/>
      <w:lvlText w:val=""/>
      <w:lvlJc w:val="left"/>
      <w:pPr>
        <w:ind w:left="5040" w:hanging="360"/>
      </w:pPr>
      <w:rPr>
        <w:rFonts w:ascii="Symbol" w:hAnsi="Symbol" w:hint="default"/>
      </w:rPr>
    </w:lvl>
    <w:lvl w:ilvl="7" w:tplc="EC1207B0">
      <w:start w:val="1"/>
      <w:numFmt w:val="bullet"/>
      <w:lvlText w:val="o"/>
      <w:lvlJc w:val="left"/>
      <w:pPr>
        <w:ind w:left="5760" w:hanging="360"/>
      </w:pPr>
      <w:rPr>
        <w:rFonts w:ascii="Courier New" w:hAnsi="Courier New" w:hint="default"/>
      </w:rPr>
    </w:lvl>
    <w:lvl w:ilvl="8" w:tplc="6A80235C">
      <w:start w:val="1"/>
      <w:numFmt w:val="bullet"/>
      <w:lvlText w:val=""/>
      <w:lvlJc w:val="left"/>
      <w:pPr>
        <w:ind w:left="6480" w:hanging="360"/>
      </w:pPr>
      <w:rPr>
        <w:rFonts w:ascii="Wingdings" w:hAnsi="Wingdings" w:hint="default"/>
      </w:rPr>
    </w:lvl>
  </w:abstractNum>
  <w:abstractNum w:abstractNumId="9">
    <w:nsid w:val="3155E1B0"/>
    <w:multiLevelType w:val="hybridMultilevel"/>
    <w:tmpl w:val="E51AD22C"/>
    <w:lvl w:ilvl="0" w:tplc="A3A20482">
      <w:start w:val="1"/>
      <w:numFmt w:val="bullet"/>
      <w:lvlText w:val=""/>
      <w:lvlJc w:val="left"/>
      <w:pPr>
        <w:ind w:left="720" w:hanging="360"/>
      </w:pPr>
      <w:rPr>
        <w:rFonts w:ascii="Symbol" w:hAnsi="Symbol" w:hint="default"/>
      </w:rPr>
    </w:lvl>
    <w:lvl w:ilvl="1" w:tplc="513CEE90">
      <w:start w:val="1"/>
      <w:numFmt w:val="bullet"/>
      <w:lvlText w:val="o"/>
      <w:lvlJc w:val="left"/>
      <w:pPr>
        <w:ind w:left="1440" w:hanging="360"/>
      </w:pPr>
      <w:rPr>
        <w:rFonts w:ascii="Courier New" w:hAnsi="Courier New" w:hint="default"/>
      </w:rPr>
    </w:lvl>
    <w:lvl w:ilvl="2" w:tplc="8ED279AA">
      <w:start w:val="1"/>
      <w:numFmt w:val="bullet"/>
      <w:lvlText w:val=""/>
      <w:lvlJc w:val="left"/>
      <w:pPr>
        <w:ind w:left="2160" w:hanging="360"/>
      </w:pPr>
      <w:rPr>
        <w:rFonts w:ascii="Wingdings" w:hAnsi="Wingdings" w:hint="default"/>
      </w:rPr>
    </w:lvl>
    <w:lvl w:ilvl="3" w:tplc="EDCEC072">
      <w:start w:val="1"/>
      <w:numFmt w:val="bullet"/>
      <w:lvlText w:val=""/>
      <w:lvlJc w:val="left"/>
      <w:pPr>
        <w:ind w:left="2880" w:hanging="360"/>
      </w:pPr>
      <w:rPr>
        <w:rFonts w:ascii="Symbol" w:hAnsi="Symbol" w:hint="default"/>
      </w:rPr>
    </w:lvl>
    <w:lvl w:ilvl="4" w:tplc="4AB69F86">
      <w:start w:val="1"/>
      <w:numFmt w:val="bullet"/>
      <w:lvlText w:val="o"/>
      <w:lvlJc w:val="left"/>
      <w:pPr>
        <w:ind w:left="3600" w:hanging="360"/>
      </w:pPr>
      <w:rPr>
        <w:rFonts w:ascii="Courier New" w:hAnsi="Courier New" w:hint="default"/>
      </w:rPr>
    </w:lvl>
    <w:lvl w:ilvl="5" w:tplc="72DCEDE0">
      <w:start w:val="1"/>
      <w:numFmt w:val="bullet"/>
      <w:lvlText w:val=""/>
      <w:lvlJc w:val="left"/>
      <w:pPr>
        <w:ind w:left="4320" w:hanging="360"/>
      </w:pPr>
      <w:rPr>
        <w:rFonts w:ascii="Wingdings" w:hAnsi="Wingdings" w:hint="default"/>
      </w:rPr>
    </w:lvl>
    <w:lvl w:ilvl="6" w:tplc="40B004EA">
      <w:start w:val="1"/>
      <w:numFmt w:val="bullet"/>
      <w:lvlText w:val=""/>
      <w:lvlJc w:val="left"/>
      <w:pPr>
        <w:ind w:left="5040" w:hanging="360"/>
      </w:pPr>
      <w:rPr>
        <w:rFonts w:ascii="Symbol" w:hAnsi="Symbol" w:hint="default"/>
      </w:rPr>
    </w:lvl>
    <w:lvl w:ilvl="7" w:tplc="C8A27850">
      <w:start w:val="1"/>
      <w:numFmt w:val="bullet"/>
      <w:lvlText w:val="o"/>
      <w:lvlJc w:val="left"/>
      <w:pPr>
        <w:ind w:left="5760" w:hanging="360"/>
      </w:pPr>
      <w:rPr>
        <w:rFonts w:ascii="Courier New" w:hAnsi="Courier New" w:hint="default"/>
      </w:rPr>
    </w:lvl>
    <w:lvl w:ilvl="8" w:tplc="37B2FBC6">
      <w:start w:val="1"/>
      <w:numFmt w:val="bullet"/>
      <w:lvlText w:val=""/>
      <w:lvlJc w:val="left"/>
      <w:pPr>
        <w:ind w:left="6480" w:hanging="360"/>
      </w:pPr>
      <w:rPr>
        <w:rFonts w:ascii="Wingdings" w:hAnsi="Wingdings" w:hint="default"/>
      </w:rPr>
    </w:lvl>
  </w:abstractNum>
  <w:abstractNum w:abstractNumId="10">
    <w:nsid w:val="335A40A5"/>
    <w:multiLevelType w:val="hybridMultilevel"/>
    <w:tmpl w:val="24D2F6BE"/>
    <w:lvl w:ilvl="0" w:tplc="9C40D920">
      <w:start w:val="1"/>
      <w:numFmt w:val="bullet"/>
      <w:lvlText w:val=""/>
      <w:lvlJc w:val="left"/>
      <w:pPr>
        <w:ind w:left="360" w:hanging="360"/>
      </w:pPr>
      <w:rPr>
        <w:rFonts w:ascii="Symbol" w:hAnsi="Symbol" w:hint="default"/>
      </w:rPr>
    </w:lvl>
    <w:lvl w:ilvl="1" w:tplc="516855C4">
      <w:start w:val="1"/>
      <w:numFmt w:val="bullet"/>
      <w:lvlText w:val="o"/>
      <w:lvlJc w:val="left"/>
      <w:pPr>
        <w:ind w:left="1440" w:hanging="360"/>
      </w:pPr>
      <w:rPr>
        <w:rFonts w:ascii="Courier New" w:hAnsi="Courier New" w:hint="default"/>
      </w:rPr>
    </w:lvl>
    <w:lvl w:ilvl="2" w:tplc="B276EF3A">
      <w:start w:val="1"/>
      <w:numFmt w:val="bullet"/>
      <w:lvlText w:val=""/>
      <w:lvlJc w:val="left"/>
      <w:pPr>
        <w:ind w:left="2160" w:hanging="360"/>
      </w:pPr>
      <w:rPr>
        <w:rFonts w:ascii="Wingdings" w:hAnsi="Wingdings" w:hint="default"/>
      </w:rPr>
    </w:lvl>
    <w:lvl w:ilvl="3" w:tplc="4C9452CC">
      <w:start w:val="1"/>
      <w:numFmt w:val="bullet"/>
      <w:lvlText w:val=""/>
      <w:lvlJc w:val="left"/>
      <w:pPr>
        <w:ind w:left="2880" w:hanging="360"/>
      </w:pPr>
      <w:rPr>
        <w:rFonts w:ascii="Symbol" w:hAnsi="Symbol" w:hint="default"/>
      </w:rPr>
    </w:lvl>
    <w:lvl w:ilvl="4" w:tplc="DCA068D4">
      <w:start w:val="1"/>
      <w:numFmt w:val="bullet"/>
      <w:lvlText w:val="o"/>
      <w:lvlJc w:val="left"/>
      <w:pPr>
        <w:ind w:left="3600" w:hanging="360"/>
      </w:pPr>
      <w:rPr>
        <w:rFonts w:ascii="Courier New" w:hAnsi="Courier New" w:hint="default"/>
      </w:rPr>
    </w:lvl>
    <w:lvl w:ilvl="5" w:tplc="08DEA88E">
      <w:start w:val="1"/>
      <w:numFmt w:val="bullet"/>
      <w:lvlText w:val=""/>
      <w:lvlJc w:val="left"/>
      <w:pPr>
        <w:ind w:left="4320" w:hanging="360"/>
      </w:pPr>
      <w:rPr>
        <w:rFonts w:ascii="Wingdings" w:hAnsi="Wingdings" w:hint="default"/>
      </w:rPr>
    </w:lvl>
    <w:lvl w:ilvl="6" w:tplc="DA8E143A">
      <w:start w:val="1"/>
      <w:numFmt w:val="bullet"/>
      <w:lvlText w:val=""/>
      <w:lvlJc w:val="left"/>
      <w:pPr>
        <w:ind w:left="5040" w:hanging="360"/>
      </w:pPr>
      <w:rPr>
        <w:rFonts w:ascii="Symbol" w:hAnsi="Symbol" w:hint="default"/>
      </w:rPr>
    </w:lvl>
    <w:lvl w:ilvl="7" w:tplc="4718FBBE">
      <w:start w:val="1"/>
      <w:numFmt w:val="bullet"/>
      <w:lvlText w:val="o"/>
      <w:lvlJc w:val="left"/>
      <w:pPr>
        <w:ind w:left="5760" w:hanging="360"/>
      </w:pPr>
      <w:rPr>
        <w:rFonts w:ascii="Courier New" w:hAnsi="Courier New" w:hint="default"/>
      </w:rPr>
    </w:lvl>
    <w:lvl w:ilvl="8" w:tplc="60C00F90">
      <w:start w:val="1"/>
      <w:numFmt w:val="bullet"/>
      <w:lvlText w:val=""/>
      <w:lvlJc w:val="left"/>
      <w:pPr>
        <w:ind w:left="6480" w:hanging="360"/>
      </w:pPr>
      <w:rPr>
        <w:rFonts w:ascii="Wingdings" w:hAnsi="Wingdings" w:hint="default"/>
      </w:rPr>
    </w:lvl>
  </w:abstractNum>
  <w:abstractNum w:abstractNumId="11">
    <w:nsid w:val="335E3B4B"/>
    <w:multiLevelType w:val="hybridMultilevel"/>
    <w:tmpl w:val="9716D2DE"/>
    <w:lvl w:ilvl="0" w:tplc="3F5052B0">
      <w:start w:val="1"/>
      <w:numFmt w:val="bullet"/>
      <w:lvlText w:val=""/>
      <w:lvlJc w:val="left"/>
      <w:pPr>
        <w:ind w:left="746" w:hanging="360"/>
      </w:pPr>
      <w:rPr>
        <w:rFonts w:ascii="Symbol" w:hAnsi="Symbol" w:hint="default"/>
      </w:rPr>
    </w:lvl>
    <w:lvl w:ilvl="1" w:tplc="A9D259C4">
      <w:start w:val="1"/>
      <w:numFmt w:val="bullet"/>
      <w:lvlText w:val="o"/>
      <w:lvlJc w:val="left"/>
      <w:pPr>
        <w:ind w:left="1440" w:hanging="360"/>
      </w:pPr>
      <w:rPr>
        <w:rFonts w:ascii="Courier New" w:hAnsi="Courier New" w:hint="default"/>
      </w:rPr>
    </w:lvl>
    <w:lvl w:ilvl="2" w:tplc="18B671D2">
      <w:start w:val="1"/>
      <w:numFmt w:val="bullet"/>
      <w:lvlText w:val=""/>
      <w:lvlJc w:val="left"/>
      <w:pPr>
        <w:ind w:left="2160" w:hanging="360"/>
      </w:pPr>
      <w:rPr>
        <w:rFonts w:ascii="Wingdings" w:hAnsi="Wingdings" w:hint="default"/>
      </w:rPr>
    </w:lvl>
    <w:lvl w:ilvl="3" w:tplc="29DAE55A">
      <w:start w:val="1"/>
      <w:numFmt w:val="bullet"/>
      <w:lvlText w:val=""/>
      <w:lvlJc w:val="left"/>
      <w:pPr>
        <w:ind w:left="2880" w:hanging="360"/>
      </w:pPr>
      <w:rPr>
        <w:rFonts w:ascii="Symbol" w:hAnsi="Symbol" w:hint="default"/>
      </w:rPr>
    </w:lvl>
    <w:lvl w:ilvl="4" w:tplc="52609FE2">
      <w:start w:val="1"/>
      <w:numFmt w:val="bullet"/>
      <w:lvlText w:val="o"/>
      <w:lvlJc w:val="left"/>
      <w:pPr>
        <w:ind w:left="3600" w:hanging="360"/>
      </w:pPr>
      <w:rPr>
        <w:rFonts w:ascii="Courier New" w:hAnsi="Courier New" w:hint="default"/>
      </w:rPr>
    </w:lvl>
    <w:lvl w:ilvl="5" w:tplc="079421E4">
      <w:start w:val="1"/>
      <w:numFmt w:val="bullet"/>
      <w:lvlText w:val=""/>
      <w:lvlJc w:val="left"/>
      <w:pPr>
        <w:ind w:left="4320" w:hanging="360"/>
      </w:pPr>
      <w:rPr>
        <w:rFonts w:ascii="Wingdings" w:hAnsi="Wingdings" w:hint="default"/>
      </w:rPr>
    </w:lvl>
    <w:lvl w:ilvl="6" w:tplc="95B48108">
      <w:start w:val="1"/>
      <w:numFmt w:val="bullet"/>
      <w:lvlText w:val=""/>
      <w:lvlJc w:val="left"/>
      <w:pPr>
        <w:ind w:left="5040" w:hanging="360"/>
      </w:pPr>
      <w:rPr>
        <w:rFonts w:ascii="Symbol" w:hAnsi="Symbol" w:hint="default"/>
      </w:rPr>
    </w:lvl>
    <w:lvl w:ilvl="7" w:tplc="93E64E52">
      <w:start w:val="1"/>
      <w:numFmt w:val="bullet"/>
      <w:lvlText w:val="o"/>
      <w:lvlJc w:val="left"/>
      <w:pPr>
        <w:ind w:left="5760" w:hanging="360"/>
      </w:pPr>
      <w:rPr>
        <w:rFonts w:ascii="Courier New" w:hAnsi="Courier New" w:hint="default"/>
      </w:rPr>
    </w:lvl>
    <w:lvl w:ilvl="8" w:tplc="371CB7FE">
      <w:start w:val="1"/>
      <w:numFmt w:val="bullet"/>
      <w:lvlText w:val=""/>
      <w:lvlJc w:val="left"/>
      <w:pPr>
        <w:ind w:left="6480" w:hanging="360"/>
      </w:pPr>
      <w:rPr>
        <w:rFonts w:ascii="Wingdings" w:hAnsi="Wingdings" w:hint="default"/>
      </w:rPr>
    </w:lvl>
  </w:abstractNum>
  <w:abstractNum w:abstractNumId="12">
    <w:nsid w:val="37C74939"/>
    <w:multiLevelType w:val="hybridMultilevel"/>
    <w:tmpl w:val="6A162594"/>
    <w:lvl w:ilvl="0" w:tplc="0D945430">
      <w:start w:val="1"/>
      <w:numFmt w:val="bullet"/>
      <w:lvlText w:val=""/>
      <w:lvlJc w:val="left"/>
      <w:pPr>
        <w:ind w:left="720" w:hanging="360"/>
      </w:pPr>
      <w:rPr>
        <w:rFonts w:ascii="Symbol" w:hAnsi="Symbol" w:hint="default"/>
      </w:rPr>
    </w:lvl>
    <w:lvl w:ilvl="1" w:tplc="37BEED4E">
      <w:start w:val="1"/>
      <w:numFmt w:val="bullet"/>
      <w:lvlText w:val="o"/>
      <w:lvlJc w:val="left"/>
      <w:pPr>
        <w:ind w:left="1440" w:hanging="360"/>
      </w:pPr>
      <w:rPr>
        <w:rFonts w:ascii="Courier New" w:hAnsi="Courier New" w:hint="default"/>
      </w:rPr>
    </w:lvl>
    <w:lvl w:ilvl="2" w:tplc="553AE2F6">
      <w:start w:val="1"/>
      <w:numFmt w:val="bullet"/>
      <w:lvlText w:val=""/>
      <w:lvlJc w:val="left"/>
      <w:pPr>
        <w:ind w:left="2160" w:hanging="360"/>
      </w:pPr>
      <w:rPr>
        <w:rFonts w:ascii="Wingdings" w:hAnsi="Wingdings" w:hint="default"/>
      </w:rPr>
    </w:lvl>
    <w:lvl w:ilvl="3" w:tplc="78BE6C12">
      <w:start w:val="1"/>
      <w:numFmt w:val="bullet"/>
      <w:lvlText w:val=""/>
      <w:lvlJc w:val="left"/>
      <w:pPr>
        <w:ind w:left="2880" w:hanging="360"/>
      </w:pPr>
      <w:rPr>
        <w:rFonts w:ascii="Symbol" w:hAnsi="Symbol" w:hint="default"/>
      </w:rPr>
    </w:lvl>
    <w:lvl w:ilvl="4" w:tplc="46942798">
      <w:start w:val="1"/>
      <w:numFmt w:val="bullet"/>
      <w:lvlText w:val="o"/>
      <w:lvlJc w:val="left"/>
      <w:pPr>
        <w:ind w:left="3600" w:hanging="360"/>
      </w:pPr>
      <w:rPr>
        <w:rFonts w:ascii="Courier New" w:hAnsi="Courier New" w:hint="default"/>
      </w:rPr>
    </w:lvl>
    <w:lvl w:ilvl="5" w:tplc="7B9C7712">
      <w:start w:val="1"/>
      <w:numFmt w:val="bullet"/>
      <w:lvlText w:val=""/>
      <w:lvlJc w:val="left"/>
      <w:pPr>
        <w:ind w:left="4320" w:hanging="360"/>
      </w:pPr>
      <w:rPr>
        <w:rFonts w:ascii="Wingdings" w:hAnsi="Wingdings" w:hint="default"/>
      </w:rPr>
    </w:lvl>
    <w:lvl w:ilvl="6" w:tplc="4D482ACA">
      <w:start w:val="1"/>
      <w:numFmt w:val="bullet"/>
      <w:lvlText w:val=""/>
      <w:lvlJc w:val="left"/>
      <w:pPr>
        <w:ind w:left="5040" w:hanging="360"/>
      </w:pPr>
      <w:rPr>
        <w:rFonts w:ascii="Symbol" w:hAnsi="Symbol" w:hint="default"/>
      </w:rPr>
    </w:lvl>
    <w:lvl w:ilvl="7" w:tplc="E918EC5E">
      <w:start w:val="1"/>
      <w:numFmt w:val="bullet"/>
      <w:lvlText w:val="o"/>
      <w:lvlJc w:val="left"/>
      <w:pPr>
        <w:ind w:left="5760" w:hanging="360"/>
      </w:pPr>
      <w:rPr>
        <w:rFonts w:ascii="Courier New" w:hAnsi="Courier New" w:hint="default"/>
      </w:rPr>
    </w:lvl>
    <w:lvl w:ilvl="8" w:tplc="900C9B62">
      <w:start w:val="1"/>
      <w:numFmt w:val="bullet"/>
      <w:lvlText w:val=""/>
      <w:lvlJc w:val="left"/>
      <w:pPr>
        <w:ind w:left="6480" w:hanging="360"/>
      </w:pPr>
      <w:rPr>
        <w:rFonts w:ascii="Wingdings" w:hAnsi="Wingdings" w:hint="default"/>
      </w:rPr>
    </w:lvl>
  </w:abstractNum>
  <w:abstractNum w:abstractNumId="13">
    <w:nsid w:val="3862A00E"/>
    <w:multiLevelType w:val="hybridMultilevel"/>
    <w:tmpl w:val="90D02098"/>
    <w:lvl w:ilvl="0" w:tplc="D93C64C0">
      <w:start w:val="1"/>
      <w:numFmt w:val="bullet"/>
      <w:lvlText w:val=""/>
      <w:lvlJc w:val="left"/>
      <w:pPr>
        <w:ind w:left="720" w:hanging="360"/>
      </w:pPr>
      <w:rPr>
        <w:rFonts w:ascii="Symbol" w:hAnsi="Symbol" w:hint="default"/>
      </w:rPr>
    </w:lvl>
    <w:lvl w:ilvl="1" w:tplc="BA5E1CCC">
      <w:start w:val="1"/>
      <w:numFmt w:val="bullet"/>
      <w:lvlText w:val="o"/>
      <w:lvlJc w:val="left"/>
      <w:pPr>
        <w:ind w:left="1440" w:hanging="360"/>
      </w:pPr>
      <w:rPr>
        <w:rFonts w:ascii="Courier New" w:hAnsi="Courier New" w:hint="default"/>
      </w:rPr>
    </w:lvl>
    <w:lvl w:ilvl="2" w:tplc="3FD2EEDC">
      <w:start w:val="1"/>
      <w:numFmt w:val="bullet"/>
      <w:lvlText w:val=""/>
      <w:lvlJc w:val="left"/>
      <w:pPr>
        <w:ind w:left="2160" w:hanging="360"/>
      </w:pPr>
      <w:rPr>
        <w:rFonts w:ascii="Wingdings" w:hAnsi="Wingdings" w:hint="default"/>
      </w:rPr>
    </w:lvl>
    <w:lvl w:ilvl="3" w:tplc="F6AE0C9C">
      <w:start w:val="1"/>
      <w:numFmt w:val="bullet"/>
      <w:lvlText w:val=""/>
      <w:lvlJc w:val="left"/>
      <w:pPr>
        <w:ind w:left="2880" w:hanging="360"/>
      </w:pPr>
      <w:rPr>
        <w:rFonts w:ascii="Symbol" w:hAnsi="Symbol" w:hint="default"/>
      </w:rPr>
    </w:lvl>
    <w:lvl w:ilvl="4" w:tplc="307205F8">
      <w:start w:val="1"/>
      <w:numFmt w:val="bullet"/>
      <w:lvlText w:val="o"/>
      <w:lvlJc w:val="left"/>
      <w:pPr>
        <w:ind w:left="3600" w:hanging="360"/>
      </w:pPr>
      <w:rPr>
        <w:rFonts w:ascii="Courier New" w:hAnsi="Courier New" w:hint="default"/>
      </w:rPr>
    </w:lvl>
    <w:lvl w:ilvl="5" w:tplc="5240F7EC">
      <w:start w:val="1"/>
      <w:numFmt w:val="bullet"/>
      <w:lvlText w:val=""/>
      <w:lvlJc w:val="left"/>
      <w:pPr>
        <w:ind w:left="4320" w:hanging="360"/>
      </w:pPr>
      <w:rPr>
        <w:rFonts w:ascii="Wingdings" w:hAnsi="Wingdings" w:hint="default"/>
      </w:rPr>
    </w:lvl>
    <w:lvl w:ilvl="6" w:tplc="9BE0551E">
      <w:start w:val="1"/>
      <w:numFmt w:val="bullet"/>
      <w:lvlText w:val=""/>
      <w:lvlJc w:val="left"/>
      <w:pPr>
        <w:ind w:left="5040" w:hanging="360"/>
      </w:pPr>
      <w:rPr>
        <w:rFonts w:ascii="Symbol" w:hAnsi="Symbol" w:hint="default"/>
      </w:rPr>
    </w:lvl>
    <w:lvl w:ilvl="7" w:tplc="D28E4BA6">
      <w:start w:val="1"/>
      <w:numFmt w:val="bullet"/>
      <w:lvlText w:val="o"/>
      <w:lvlJc w:val="left"/>
      <w:pPr>
        <w:ind w:left="5760" w:hanging="360"/>
      </w:pPr>
      <w:rPr>
        <w:rFonts w:ascii="Courier New" w:hAnsi="Courier New" w:hint="default"/>
      </w:rPr>
    </w:lvl>
    <w:lvl w:ilvl="8" w:tplc="81DEAA46">
      <w:start w:val="1"/>
      <w:numFmt w:val="bullet"/>
      <w:lvlText w:val=""/>
      <w:lvlJc w:val="left"/>
      <w:pPr>
        <w:ind w:left="6480" w:hanging="360"/>
      </w:pPr>
      <w:rPr>
        <w:rFonts w:ascii="Wingdings" w:hAnsi="Wingdings" w:hint="default"/>
      </w:rPr>
    </w:lvl>
  </w:abstractNum>
  <w:abstractNum w:abstractNumId="14">
    <w:nsid w:val="3960E8AF"/>
    <w:multiLevelType w:val="hybridMultilevel"/>
    <w:tmpl w:val="FE0EEBD6"/>
    <w:lvl w:ilvl="0" w:tplc="FAAC220E">
      <w:start w:val="1"/>
      <w:numFmt w:val="bullet"/>
      <w:lvlText w:val=""/>
      <w:lvlJc w:val="left"/>
      <w:pPr>
        <w:ind w:left="720" w:hanging="360"/>
      </w:pPr>
      <w:rPr>
        <w:rFonts w:ascii="Symbol" w:hAnsi="Symbol" w:hint="default"/>
      </w:rPr>
    </w:lvl>
    <w:lvl w:ilvl="1" w:tplc="C0A2B3FE">
      <w:start w:val="1"/>
      <w:numFmt w:val="bullet"/>
      <w:lvlText w:val="o"/>
      <w:lvlJc w:val="left"/>
      <w:pPr>
        <w:ind w:left="1440" w:hanging="360"/>
      </w:pPr>
      <w:rPr>
        <w:rFonts w:ascii="Courier New" w:hAnsi="Courier New" w:hint="default"/>
      </w:rPr>
    </w:lvl>
    <w:lvl w:ilvl="2" w:tplc="84D6AEE0">
      <w:start w:val="1"/>
      <w:numFmt w:val="bullet"/>
      <w:lvlText w:val=""/>
      <w:lvlJc w:val="left"/>
      <w:pPr>
        <w:ind w:left="2160" w:hanging="360"/>
      </w:pPr>
      <w:rPr>
        <w:rFonts w:ascii="Wingdings" w:hAnsi="Wingdings" w:hint="default"/>
      </w:rPr>
    </w:lvl>
    <w:lvl w:ilvl="3" w:tplc="6B840026">
      <w:start w:val="1"/>
      <w:numFmt w:val="bullet"/>
      <w:lvlText w:val=""/>
      <w:lvlJc w:val="left"/>
      <w:pPr>
        <w:ind w:left="2880" w:hanging="360"/>
      </w:pPr>
      <w:rPr>
        <w:rFonts w:ascii="Symbol" w:hAnsi="Symbol" w:hint="default"/>
      </w:rPr>
    </w:lvl>
    <w:lvl w:ilvl="4" w:tplc="F5A8EAF4">
      <w:start w:val="1"/>
      <w:numFmt w:val="bullet"/>
      <w:lvlText w:val="o"/>
      <w:lvlJc w:val="left"/>
      <w:pPr>
        <w:ind w:left="3600" w:hanging="360"/>
      </w:pPr>
      <w:rPr>
        <w:rFonts w:ascii="Courier New" w:hAnsi="Courier New" w:hint="default"/>
      </w:rPr>
    </w:lvl>
    <w:lvl w:ilvl="5" w:tplc="41D03D56">
      <w:start w:val="1"/>
      <w:numFmt w:val="bullet"/>
      <w:lvlText w:val=""/>
      <w:lvlJc w:val="left"/>
      <w:pPr>
        <w:ind w:left="4320" w:hanging="360"/>
      </w:pPr>
      <w:rPr>
        <w:rFonts w:ascii="Wingdings" w:hAnsi="Wingdings" w:hint="default"/>
      </w:rPr>
    </w:lvl>
    <w:lvl w:ilvl="6" w:tplc="8B84CC3E">
      <w:start w:val="1"/>
      <w:numFmt w:val="bullet"/>
      <w:lvlText w:val=""/>
      <w:lvlJc w:val="left"/>
      <w:pPr>
        <w:ind w:left="5040" w:hanging="360"/>
      </w:pPr>
      <w:rPr>
        <w:rFonts w:ascii="Symbol" w:hAnsi="Symbol" w:hint="default"/>
      </w:rPr>
    </w:lvl>
    <w:lvl w:ilvl="7" w:tplc="25824FFA">
      <w:start w:val="1"/>
      <w:numFmt w:val="bullet"/>
      <w:lvlText w:val="o"/>
      <w:lvlJc w:val="left"/>
      <w:pPr>
        <w:ind w:left="5760" w:hanging="360"/>
      </w:pPr>
      <w:rPr>
        <w:rFonts w:ascii="Courier New" w:hAnsi="Courier New" w:hint="default"/>
      </w:rPr>
    </w:lvl>
    <w:lvl w:ilvl="8" w:tplc="9D10DE32">
      <w:start w:val="1"/>
      <w:numFmt w:val="bullet"/>
      <w:lvlText w:val=""/>
      <w:lvlJc w:val="left"/>
      <w:pPr>
        <w:ind w:left="6480" w:hanging="360"/>
      </w:pPr>
      <w:rPr>
        <w:rFonts w:ascii="Wingdings" w:hAnsi="Wingdings" w:hint="default"/>
      </w:rPr>
    </w:lvl>
  </w:abstractNum>
  <w:abstractNum w:abstractNumId="15">
    <w:nsid w:val="3B024D37"/>
    <w:multiLevelType w:val="hybridMultilevel"/>
    <w:tmpl w:val="6C1A7840"/>
    <w:lvl w:ilvl="0" w:tplc="AFB66942">
      <w:start w:val="1"/>
      <w:numFmt w:val="bullet"/>
      <w:lvlText w:val=""/>
      <w:lvlJc w:val="left"/>
      <w:pPr>
        <w:ind w:left="720" w:hanging="360"/>
      </w:pPr>
      <w:rPr>
        <w:rFonts w:ascii="Symbol" w:hAnsi="Symbol" w:hint="default"/>
      </w:rPr>
    </w:lvl>
    <w:lvl w:ilvl="1" w:tplc="60C0161A">
      <w:start w:val="1"/>
      <w:numFmt w:val="bullet"/>
      <w:lvlText w:val="o"/>
      <w:lvlJc w:val="left"/>
      <w:pPr>
        <w:ind w:left="1440" w:hanging="360"/>
      </w:pPr>
      <w:rPr>
        <w:rFonts w:ascii="Courier New" w:hAnsi="Courier New" w:hint="default"/>
      </w:rPr>
    </w:lvl>
    <w:lvl w:ilvl="2" w:tplc="5DA4D0CE">
      <w:start w:val="1"/>
      <w:numFmt w:val="bullet"/>
      <w:lvlText w:val=""/>
      <w:lvlJc w:val="left"/>
      <w:pPr>
        <w:ind w:left="2160" w:hanging="360"/>
      </w:pPr>
      <w:rPr>
        <w:rFonts w:ascii="Wingdings" w:hAnsi="Wingdings" w:hint="default"/>
      </w:rPr>
    </w:lvl>
    <w:lvl w:ilvl="3" w:tplc="302ECD3A">
      <w:start w:val="1"/>
      <w:numFmt w:val="bullet"/>
      <w:lvlText w:val=""/>
      <w:lvlJc w:val="left"/>
      <w:pPr>
        <w:ind w:left="2880" w:hanging="360"/>
      </w:pPr>
      <w:rPr>
        <w:rFonts w:ascii="Symbol" w:hAnsi="Symbol" w:hint="default"/>
      </w:rPr>
    </w:lvl>
    <w:lvl w:ilvl="4" w:tplc="9FCA77AC">
      <w:start w:val="1"/>
      <w:numFmt w:val="bullet"/>
      <w:lvlText w:val="o"/>
      <w:lvlJc w:val="left"/>
      <w:pPr>
        <w:ind w:left="3600" w:hanging="360"/>
      </w:pPr>
      <w:rPr>
        <w:rFonts w:ascii="Courier New" w:hAnsi="Courier New" w:hint="default"/>
      </w:rPr>
    </w:lvl>
    <w:lvl w:ilvl="5" w:tplc="A4A25400">
      <w:start w:val="1"/>
      <w:numFmt w:val="bullet"/>
      <w:lvlText w:val=""/>
      <w:lvlJc w:val="left"/>
      <w:pPr>
        <w:ind w:left="4320" w:hanging="360"/>
      </w:pPr>
      <w:rPr>
        <w:rFonts w:ascii="Wingdings" w:hAnsi="Wingdings" w:hint="default"/>
      </w:rPr>
    </w:lvl>
    <w:lvl w:ilvl="6" w:tplc="1CD458FE">
      <w:start w:val="1"/>
      <w:numFmt w:val="bullet"/>
      <w:lvlText w:val=""/>
      <w:lvlJc w:val="left"/>
      <w:pPr>
        <w:ind w:left="5040" w:hanging="360"/>
      </w:pPr>
      <w:rPr>
        <w:rFonts w:ascii="Symbol" w:hAnsi="Symbol" w:hint="default"/>
      </w:rPr>
    </w:lvl>
    <w:lvl w:ilvl="7" w:tplc="61E61596">
      <w:start w:val="1"/>
      <w:numFmt w:val="bullet"/>
      <w:lvlText w:val="o"/>
      <w:lvlJc w:val="left"/>
      <w:pPr>
        <w:ind w:left="5760" w:hanging="360"/>
      </w:pPr>
      <w:rPr>
        <w:rFonts w:ascii="Courier New" w:hAnsi="Courier New" w:hint="default"/>
      </w:rPr>
    </w:lvl>
    <w:lvl w:ilvl="8" w:tplc="85188826">
      <w:start w:val="1"/>
      <w:numFmt w:val="bullet"/>
      <w:lvlText w:val=""/>
      <w:lvlJc w:val="left"/>
      <w:pPr>
        <w:ind w:left="6480" w:hanging="360"/>
      </w:pPr>
      <w:rPr>
        <w:rFonts w:ascii="Wingdings" w:hAnsi="Wingdings" w:hint="default"/>
      </w:rPr>
    </w:lvl>
  </w:abstractNum>
  <w:abstractNum w:abstractNumId="16">
    <w:nsid w:val="3B7AC4B9"/>
    <w:multiLevelType w:val="hybridMultilevel"/>
    <w:tmpl w:val="E1A4E99A"/>
    <w:lvl w:ilvl="0" w:tplc="56149678">
      <w:start w:val="1"/>
      <w:numFmt w:val="bullet"/>
      <w:lvlText w:val=""/>
      <w:lvlJc w:val="left"/>
      <w:pPr>
        <w:ind w:left="720" w:hanging="360"/>
      </w:pPr>
      <w:rPr>
        <w:rFonts w:ascii="Symbol" w:hAnsi="Symbol" w:hint="default"/>
      </w:rPr>
    </w:lvl>
    <w:lvl w:ilvl="1" w:tplc="E1588A8E">
      <w:start w:val="1"/>
      <w:numFmt w:val="bullet"/>
      <w:lvlText w:val="o"/>
      <w:lvlJc w:val="left"/>
      <w:pPr>
        <w:ind w:left="1440" w:hanging="360"/>
      </w:pPr>
      <w:rPr>
        <w:rFonts w:ascii="Courier New" w:hAnsi="Courier New" w:hint="default"/>
      </w:rPr>
    </w:lvl>
    <w:lvl w:ilvl="2" w:tplc="E94ED240">
      <w:start w:val="1"/>
      <w:numFmt w:val="bullet"/>
      <w:lvlText w:val=""/>
      <w:lvlJc w:val="left"/>
      <w:pPr>
        <w:ind w:left="2160" w:hanging="360"/>
      </w:pPr>
      <w:rPr>
        <w:rFonts w:ascii="Wingdings" w:hAnsi="Wingdings" w:hint="default"/>
      </w:rPr>
    </w:lvl>
    <w:lvl w:ilvl="3" w:tplc="61742D74">
      <w:start w:val="1"/>
      <w:numFmt w:val="bullet"/>
      <w:lvlText w:val=""/>
      <w:lvlJc w:val="left"/>
      <w:pPr>
        <w:ind w:left="2880" w:hanging="360"/>
      </w:pPr>
      <w:rPr>
        <w:rFonts w:ascii="Symbol" w:hAnsi="Symbol" w:hint="default"/>
      </w:rPr>
    </w:lvl>
    <w:lvl w:ilvl="4" w:tplc="42C85DBA">
      <w:start w:val="1"/>
      <w:numFmt w:val="bullet"/>
      <w:lvlText w:val="o"/>
      <w:lvlJc w:val="left"/>
      <w:pPr>
        <w:ind w:left="3600" w:hanging="360"/>
      </w:pPr>
      <w:rPr>
        <w:rFonts w:ascii="Courier New" w:hAnsi="Courier New" w:hint="default"/>
      </w:rPr>
    </w:lvl>
    <w:lvl w:ilvl="5" w:tplc="01D22DD4">
      <w:start w:val="1"/>
      <w:numFmt w:val="bullet"/>
      <w:lvlText w:val=""/>
      <w:lvlJc w:val="left"/>
      <w:pPr>
        <w:ind w:left="4320" w:hanging="360"/>
      </w:pPr>
      <w:rPr>
        <w:rFonts w:ascii="Wingdings" w:hAnsi="Wingdings" w:hint="default"/>
      </w:rPr>
    </w:lvl>
    <w:lvl w:ilvl="6" w:tplc="8102AFA8">
      <w:start w:val="1"/>
      <w:numFmt w:val="bullet"/>
      <w:lvlText w:val=""/>
      <w:lvlJc w:val="left"/>
      <w:pPr>
        <w:ind w:left="5040" w:hanging="360"/>
      </w:pPr>
      <w:rPr>
        <w:rFonts w:ascii="Symbol" w:hAnsi="Symbol" w:hint="default"/>
      </w:rPr>
    </w:lvl>
    <w:lvl w:ilvl="7" w:tplc="46241EAE">
      <w:start w:val="1"/>
      <w:numFmt w:val="bullet"/>
      <w:lvlText w:val="o"/>
      <w:lvlJc w:val="left"/>
      <w:pPr>
        <w:ind w:left="5760" w:hanging="360"/>
      </w:pPr>
      <w:rPr>
        <w:rFonts w:ascii="Courier New" w:hAnsi="Courier New" w:hint="default"/>
      </w:rPr>
    </w:lvl>
    <w:lvl w:ilvl="8" w:tplc="491ABAE6">
      <w:start w:val="1"/>
      <w:numFmt w:val="bullet"/>
      <w:lvlText w:val=""/>
      <w:lvlJc w:val="left"/>
      <w:pPr>
        <w:ind w:left="6480" w:hanging="360"/>
      </w:pPr>
      <w:rPr>
        <w:rFonts w:ascii="Wingdings" w:hAnsi="Wingdings" w:hint="default"/>
      </w:rPr>
    </w:lvl>
  </w:abstractNum>
  <w:abstractNum w:abstractNumId="17">
    <w:nsid w:val="4B83ECC6"/>
    <w:multiLevelType w:val="hybridMultilevel"/>
    <w:tmpl w:val="E69449C2"/>
    <w:lvl w:ilvl="0" w:tplc="1374B66A">
      <w:start w:val="1"/>
      <w:numFmt w:val="bullet"/>
      <w:lvlText w:val=""/>
      <w:lvlJc w:val="left"/>
      <w:pPr>
        <w:ind w:left="720" w:hanging="360"/>
      </w:pPr>
      <w:rPr>
        <w:rFonts w:ascii="Symbol" w:hAnsi="Symbol" w:hint="default"/>
      </w:rPr>
    </w:lvl>
    <w:lvl w:ilvl="1" w:tplc="88A8378C">
      <w:start w:val="1"/>
      <w:numFmt w:val="bullet"/>
      <w:lvlText w:val="o"/>
      <w:lvlJc w:val="left"/>
      <w:pPr>
        <w:ind w:left="1440" w:hanging="360"/>
      </w:pPr>
      <w:rPr>
        <w:rFonts w:ascii="Courier New" w:hAnsi="Courier New" w:hint="default"/>
      </w:rPr>
    </w:lvl>
    <w:lvl w:ilvl="2" w:tplc="53F2C3A2">
      <w:start w:val="1"/>
      <w:numFmt w:val="bullet"/>
      <w:lvlText w:val=""/>
      <w:lvlJc w:val="left"/>
      <w:pPr>
        <w:ind w:left="2160" w:hanging="360"/>
      </w:pPr>
      <w:rPr>
        <w:rFonts w:ascii="Wingdings" w:hAnsi="Wingdings" w:hint="default"/>
      </w:rPr>
    </w:lvl>
    <w:lvl w:ilvl="3" w:tplc="D59AF2DA">
      <w:start w:val="1"/>
      <w:numFmt w:val="bullet"/>
      <w:lvlText w:val=""/>
      <w:lvlJc w:val="left"/>
      <w:pPr>
        <w:ind w:left="2880" w:hanging="360"/>
      </w:pPr>
      <w:rPr>
        <w:rFonts w:ascii="Symbol" w:hAnsi="Symbol" w:hint="default"/>
      </w:rPr>
    </w:lvl>
    <w:lvl w:ilvl="4" w:tplc="3344162A">
      <w:start w:val="1"/>
      <w:numFmt w:val="bullet"/>
      <w:lvlText w:val="o"/>
      <w:lvlJc w:val="left"/>
      <w:pPr>
        <w:ind w:left="3600" w:hanging="360"/>
      </w:pPr>
      <w:rPr>
        <w:rFonts w:ascii="Courier New" w:hAnsi="Courier New" w:hint="default"/>
      </w:rPr>
    </w:lvl>
    <w:lvl w:ilvl="5" w:tplc="8B98E38E">
      <w:start w:val="1"/>
      <w:numFmt w:val="bullet"/>
      <w:lvlText w:val=""/>
      <w:lvlJc w:val="left"/>
      <w:pPr>
        <w:ind w:left="4320" w:hanging="360"/>
      </w:pPr>
      <w:rPr>
        <w:rFonts w:ascii="Wingdings" w:hAnsi="Wingdings" w:hint="default"/>
      </w:rPr>
    </w:lvl>
    <w:lvl w:ilvl="6" w:tplc="684811EE">
      <w:start w:val="1"/>
      <w:numFmt w:val="bullet"/>
      <w:lvlText w:val=""/>
      <w:lvlJc w:val="left"/>
      <w:pPr>
        <w:ind w:left="5040" w:hanging="360"/>
      </w:pPr>
      <w:rPr>
        <w:rFonts w:ascii="Symbol" w:hAnsi="Symbol" w:hint="default"/>
      </w:rPr>
    </w:lvl>
    <w:lvl w:ilvl="7" w:tplc="5A920244">
      <w:start w:val="1"/>
      <w:numFmt w:val="bullet"/>
      <w:lvlText w:val="o"/>
      <w:lvlJc w:val="left"/>
      <w:pPr>
        <w:ind w:left="5760" w:hanging="360"/>
      </w:pPr>
      <w:rPr>
        <w:rFonts w:ascii="Courier New" w:hAnsi="Courier New" w:hint="default"/>
      </w:rPr>
    </w:lvl>
    <w:lvl w:ilvl="8" w:tplc="5F7A25E2">
      <w:start w:val="1"/>
      <w:numFmt w:val="bullet"/>
      <w:lvlText w:val=""/>
      <w:lvlJc w:val="left"/>
      <w:pPr>
        <w:ind w:left="6480" w:hanging="360"/>
      </w:pPr>
      <w:rPr>
        <w:rFonts w:ascii="Wingdings" w:hAnsi="Wingdings" w:hint="default"/>
      </w:rPr>
    </w:lvl>
  </w:abstractNum>
  <w:abstractNum w:abstractNumId="18">
    <w:nsid w:val="65E0BFF3"/>
    <w:multiLevelType w:val="hybridMultilevel"/>
    <w:tmpl w:val="91EA49EE"/>
    <w:lvl w:ilvl="0" w:tplc="A154B99A">
      <w:start w:val="1"/>
      <w:numFmt w:val="lowerLetter"/>
      <w:lvlText w:val="%1)"/>
      <w:lvlJc w:val="left"/>
      <w:pPr>
        <w:ind w:left="720" w:hanging="360"/>
      </w:pPr>
      <w:rPr>
        <w:rFonts w:ascii="Times New Roman" w:hAnsi="Times New Roman" w:cs="Times New Roman" w:hint="default"/>
      </w:rPr>
    </w:lvl>
    <w:lvl w:ilvl="1" w:tplc="6A909C72">
      <w:start w:val="1"/>
      <w:numFmt w:val="lowerLetter"/>
      <w:lvlText w:val="%2."/>
      <w:lvlJc w:val="left"/>
      <w:pPr>
        <w:ind w:left="1440" w:hanging="360"/>
      </w:pPr>
    </w:lvl>
    <w:lvl w:ilvl="2" w:tplc="5F301F10">
      <w:start w:val="1"/>
      <w:numFmt w:val="lowerRoman"/>
      <w:lvlText w:val="%3."/>
      <w:lvlJc w:val="right"/>
      <w:pPr>
        <w:ind w:left="2160" w:hanging="180"/>
      </w:pPr>
    </w:lvl>
    <w:lvl w:ilvl="3" w:tplc="0CD25450">
      <w:start w:val="1"/>
      <w:numFmt w:val="decimal"/>
      <w:lvlText w:val="%4."/>
      <w:lvlJc w:val="left"/>
      <w:pPr>
        <w:ind w:left="2880" w:hanging="360"/>
      </w:pPr>
    </w:lvl>
    <w:lvl w:ilvl="4" w:tplc="FA64895C">
      <w:start w:val="1"/>
      <w:numFmt w:val="lowerLetter"/>
      <w:lvlText w:val="%5."/>
      <w:lvlJc w:val="left"/>
      <w:pPr>
        <w:ind w:left="3600" w:hanging="360"/>
      </w:pPr>
    </w:lvl>
    <w:lvl w:ilvl="5" w:tplc="15ACD560">
      <w:start w:val="1"/>
      <w:numFmt w:val="lowerRoman"/>
      <w:lvlText w:val="%6."/>
      <w:lvlJc w:val="right"/>
      <w:pPr>
        <w:ind w:left="4320" w:hanging="180"/>
      </w:pPr>
    </w:lvl>
    <w:lvl w:ilvl="6" w:tplc="7BF620EC">
      <w:start w:val="1"/>
      <w:numFmt w:val="decimal"/>
      <w:lvlText w:val="%7."/>
      <w:lvlJc w:val="left"/>
      <w:pPr>
        <w:ind w:left="5040" w:hanging="360"/>
      </w:pPr>
    </w:lvl>
    <w:lvl w:ilvl="7" w:tplc="50D46F04">
      <w:start w:val="1"/>
      <w:numFmt w:val="lowerLetter"/>
      <w:lvlText w:val="%8."/>
      <w:lvlJc w:val="left"/>
      <w:pPr>
        <w:ind w:left="5760" w:hanging="360"/>
      </w:pPr>
    </w:lvl>
    <w:lvl w:ilvl="8" w:tplc="6B32E3F0">
      <w:start w:val="1"/>
      <w:numFmt w:val="lowerRoman"/>
      <w:lvlText w:val="%9."/>
      <w:lvlJc w:val="right"/>
      <w:pPr>
        <w:ind w:left="6480" w:hanging="180"/>
      </w:pPr>
    </w:lvl>
  </w:abstractNum>
  <w:abstractNum w:abstractNumId="19">
    <w:nsid w:val="6924F4DB"/>
    <w:multiLevelType w:val="hybridMultilevel"/>
    <w:tmpl w:val="E55A3BD2"/>
    <w:lvl w:ilvl="0" w:tplc="4DD0A632">
      <w:start w:val="1"/>
      <w:numFmt w:val="bullet"/>
      <w:lvlText w:val=""/>
      <w:lvlJc w:val="left"/>
      <w:pPr>
        <w:ind w:left="720" w:hanging="360"/>
      </w:pPr>
      <w:rPr>
        <w:rFonts w:ascii="Symbol" w:hAnsi="Symbol" w:hint="default"/>
      </w:rPr>
    </w:lvl>
    <w:lvl w:ilvl="1" w:tplc="4ABEB278">
      <w:start w:val="1"/>
      <w:numFmt w:val="bullet"/>
      <w:lvlText w:val="o"/>
      <w:lvlJc w:val="left"/>
      <w:pPr>
        <w:ind w:left="1440" w:hanging="360"/>
      </w:pPr>
      <w:rPr>
        <w:rFonts w:ascii="Courier New" w:hAnsi="Courier New" w:hint="default"/>
      </w:rPr>
    </w:lvl>
    <w:lvl w:ilvl="2" w:tplc="3FBEDA2C">
      <w:start w:val="1"/>
      <w:numFmt w:val="bullet"/>
      <w:lvlText w:val=""/>
      <w:lvlJc w:val="left"/>
      <w:pPr>
        <w:ind w:left="2160" w:hanging="360"/>
      </w:pPr>
      <w:rPr>
        <w:rFonts w:ascii="Wingdings" w:hAnsi="Wingdings" w:hint="default"/>
      </w:rPr>
    </w:lvl>
    <w:lvl w:ilvl="3" w:tplc="58029812">
      <w:start w:val="1"/>
      <w:numFmt w:val="bullet"/>
      <w:lvlText w:val=""/>
      <w:lvlJc w:val="left"/>
      <w:pPr>
        <w:ind w:left="2880" w:hanging="360"/>
      </w:pPr>
      <w:rPr>
        <w:rFonts w:ascii="Symbol" w:hAnsi="Symbol" w:hint="default"/>
      </w:rPr>
    </w:lvl>
    <w:lvl w:ilvl="4" w:tplc="4EFA3652">
      <w:start w:val="1"/>
      <w:numFmt w:val="bullet"/>
      <w:lvlText w:val="o"/>
      <w:lvlJc w:val="left"/>
      <w:pPr>
        <w:ind w:left="3600" w:hanging="360"/>
      </w:pPr>
      <w:rPr>
        <w:rFonts w:ascii="Courier New" w:hAnsi="Courier New" w:hint="default"/>
      </w:rPr>
    </w:lvl>
    <w:lvl w:ilvl="5" w:tplc="53D8214A">
      <w:start w:val="1"/>
      <w:numFmt w:val="bullet"/>
      <w:lvlText w:val=""/>
      <w:lvlJc w:val="left"/>
      <w:pPr>
        <w:ind w:left="4320" w:hanging="360"/>
      </w:pPr>
      <w:rPr>
        <w:rFonts w:ascii="Wingdings" w:hAnsi="Wingdings" w:hint="default"/>
      </w:rPr>
    </w:lvl>
    <w:lvl w:ilvl="6" w:tplc="6E7E7418">
      <w:start w:val="1"/>
      <w:numFmt w:val="bullet"/>
      <w:lvlText w:val=""/>
      <w:lvlJc w:val="left"/>
      <w:pPr>
        <w:ind w:left="5040" w:hanging="360"/>
      </w:pPr>
      <w:rPr>
        <w:rFonts w:ascii="Symbol" w:hAnsi="Symbol" w:hint="default"/>
      </w:rPr>
    </w:lvl>
    <w:lvl w:ilvl="7" w:tplc="5B52E274">
      <w:start w:val="1"/>
      <w:numFmt w:val="bullet"/>
      <w:lvlText w:val="o"/>
      <w:lvlJc w:val="left"/>
      <w:pPr>
        <w:ind w:left="5760" w:hanging="360"/>
      </w:pPr>
      <w:rPr>
        <w:rFonts w:ascii="Courier New" w:hAnsi="Courier New" w:hint="default"/>
      </w:rPr>
    </w:lvl>
    <w:lvl w:ilvl="8" w:tplc="0DE457B4">
      <w:start w:val="1"/>
      <w:numFmt w:val="bullet"/>
      <w:lvlText w:val=""/>
      <w:lvlJc w:val="left"/>
      <w:pPr>
        <w:ind w:left="6480" w:hanging="360"/>
      </w:pPr>
      <w:rPr>
        <w:rFonts w:ascii="Wingdings" w:hAnsi="Wingdings" w:hint="default"/>
      </w:rPr>
    </w:lvl>
  </w:abstractNum>
  <w:abstractNum w:abstractNumId="20">
    <w:nsid w:val="783B3DA4"/>
    <w:multiLevelType w:val="hybridMultilevel"/>
    <w:tmpl w:val="1F4E42F4"/>
    <w:lvl w:ilvl="0" w:tplc="54906B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9687979"/>
    <w:multiLevelType w:val="hybridMultilevel"/>
    <w:tmpl w:val="6E58C2CC"/>
    <w:lvl w:ilvl="0" w:tplc="C8F605D2">
      <w:start w:val="1"/>
      <w:numFmt w:val="bullet"/>
      <w:lvlText w:val=""/>
      <w:lvlJc w:val="left"/>
      <w:pPr>
        <w:ind w:left="720" w:hanging="360"/>
      </w:pPr>
      <w:rPr>
        <w:rFonts w:ascii="Symbol" w:hAnsi="Symbol" w:hint="default"/>
      </w:rPr>
    </w:lvl>
    <w:lvl w:ilvl="1" w:tplc="86E81380">
      <w:start w:val="1"/>
      <w:numFmt w:val="bullet"/>
      <w:lvlText w:val="o"/>
      <w:lvlJc w:val="left"/>
      <w:pPr>
        <w:ind w:left="1440" w:hanging="360"/>
      </w:pPr>
      <w:rPr>
        <w:rFonts w:ascii="Courier New" w:hAnsi="Courier New" w:hint="default"/>
      </w:rPr>
    </w:lvl>
    <w:lvl w:ilvl="2" w:tplc="7F0C92AC">
      <w:start w:val="1"/>
      <w:numFmt w:val="bullet"/>
      <w:lvlText w:val=""/>
      <w:lvlJc w:val="left"/>
      <w:pPr>
        <w:ind w:left="2160" w:hanging="360"/>
      </w:pPr>
      <w:rPr>
        <w:rFonts w:ascii="Wingdings" w:hAnsi="Wingdings" w:hint="default"/>
      </w:rPr>
    </w:lvl>
    <w:lvl w:ilvl="3" w:tplc="3E5A6298">
      <w:start w:val="1"/>
      <w:numFmt w:val="bullet"/>
      <w:lvlText w:val=""/>
      <w:lvlJc w:val="left"/>
      <w:pPr>
        <w:ind w:left="2880" w:hanging="360"/>
      </w:pPr>
      <w:rPr>
        <w:rFonts w:ascii="Symbol" w:hAnsi="Symbol" w:hint="default"/>
      </w:rPr>
    </w:lvl>
    <w:lvl w:ilvl="4" w:tplc="BF0E138A">
      <w:start w:val="1"/>
      <w:numFmt w:val="bullet"/>
      <w:lvlText w:val="o"/>
      <w:lvlJc w:val="left"/>
      <w:pPr>
        <w:ind w:left="3600" w:hanging="360"/>
      </w:pPr>
      <w:rPr>
        <w:rFonts w:ascii="Courier New" w:hAnsi="Courier New" w:hint="default"/>
      </w:rPr>
    </w:lvl>
    <w:lvl w:ilvl="5" w:tplc="0598D1F4">
      <w:start w:val="1"/>
      <w:numFmt w:val="bullet"/>
      <w:lvlText w:val=""/>
      <w:lvlJc w:val="left"/>
      <w:pPr>
        <w:ind w:left="4320" w:hanging="360"/>
      </w:pPr>
      <w:rPr>
        <w:rFonts w:ascii="Wingdings" w:hAnsi="Wingdings" w:hint="default"/>
      </w:rPr>
    </w:lvl>
    <w:lvl w:ilvl="6" w:tplc="F4A4EF54">
      <w:start w:val="1"/>
      <w:numFmt w:val="bullet"/>
      <w:lvlText w:val=""/>
      <w:lvlJc w:val="left"/>
      <w:pPr>
        <w:ind w:left="5040" w:hanging="360"/>
      </w:pPr>
      <w:rPr>
        <w:rFonts w:ascii="Symbol" w:hAnsi="Symbol" w:hint="default"/>
      </w:rPr>
    </w:lvl>
    <w:lvl w:ilvl="7" w:tplc="FB242352">
      <w:start w:val="1"/>
      <w:numFmt w:val="bullet"/>
      <w:lvlText w:val="o"/>
      <w:lvlJc w:val="left"/>
      <w:pPr>
        <w:ind w:left="5760" w:hanging="360"/>
      </w:pPr>
      <w:rPr>
        <w:rFonts w:ascii="Courier New" w:hAnsi="Courier New" w:hint="default"/>
      </w:rPr>
    </w:lvl>
    <w:lvl w:ilvl="8" w:tplc="62D4BCDC">
      <w:start w:val="1"/>
      <w:numFmt w:val="bullet"/>
      <w:lvlText w:val=""/>
      <w:lvlJc w:val="left"/>
      <w:pPr>
        <w:ind w:left="6480" w:hanging="360"/>
      </w:pPr>
      <w:rPr>
        <w:rFonts w:ascii="Wingdings" w:hAnsi="Wingdings" w:hint="default"/>
      </w:rPr>
    </w:lvl>
  </w:abstractNum>
  <w:abstractNum w:abstractNumId="22">
    <w:nsid w:val="7CB92455"/>
    <w:multiLevelType w:val="hybridMultilevel"/>
    <w:tmpl w:val="81841E70"/>
    <w:lvl w:ilvl="0" w:tplc="A4E4336E">
      <w:start w:val="1"/>
      <w:numFmt w:val="lowerLetter"/>
      <w:lvlText w:val="%1)"/>
      <w:lvlJc w:val="left"/>
      <w:pPr>
        <w:ind w:left="720" w:hanging="360"/>
      </w:pPr>
      <w:rPr>
        <w:rFonts w:ascii="Times New Roman" w:hAnsi="Times New Roman" w:cs="Times New Roman" w:hint="default"/>
      </w:rPr>
    </w:lvl>
    <w:lvl w:ilvl="1" w:tplc="54906BF8">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D5B5856"/>
    <w:multiLevelType w:val="hybridMultilevel"/>
    <w:tmpl w:val="A9DC019C"/>
    <w:lvl w:ilvl="0" w:tplc="1F7C5468">
      <w:start w:val="1"/>
      <w:numFmt w:val="bullet"/>
      <w:lvlText w:val=""/>
      <w:lvlJc w:val="left"/>
      <w:pPr>
        <w:ind w:left="360" w:hanging="360"/>
      </w:pPr>
      <w:rPr>
        <w:rFonts w:ascii="Symbol" w:hAnsi="Symbol" w:hint="default"/>
      </w:rPr>
    </w:lvl>
    <w:lvl w:ilvl="1" w:tplc="7372377C">
      <w:start w:val="1"/>
      <w:numFmt w:val="bullet"/>
      <w:lvlText w:val="o"/>
      <w:lvlJc w:val="left"/>
      <w:pPr>
        <w:ind w:left="1440" w:hanging="360"/>
      </w:pPr>
      <w:rPr>
        <w:rFonts w:ascii="Courier New" w:hAnsi="Courier New" w:hint="default"/>
      </w:rPr>
    </w:lvl>
    <w:lvl w:ilvl="2" w:tplc="EB944342">
      <w:start w:val="1"/>
      <w:numFmt w:val="bullet"/>
      <w:lvlText w:val=""/>
      <w:lvlJc w:val="left"/>
      <w:pPr>
        <w:ind w:left="2160" w:hanging="360"/>
      </w:pPr>
      <w:rPr>
        <w:rFonts w:ascii="Wingdings" w:hAnsi="Wingdings" w:hint="default"/>
      </w:rPr>
    </w:lvl>
    <w:lvl w:ilvl="3" w:tplc="9F92184C">
      <w:start w:val="1"/>
      <w:numFmt w:val="bullet"/>
      <w:lvlText w:val=""/>
      <w:lvlJc w:val="left"/>
      <w:pPr>
        <w:ind w:left="2880" w:hanging="360"/>
      </w:pPr>
      <w:rPr>
        <w:rFonts w:ascii="Symbol" w:hAnsi="Symbol" w:hint="default"/>
      </w:rPr>
    </w:lvl>
    <w:lvl w:ilvl="4" w:tplc="7D2A366E">
      <w:start w:val="1"/>
      <w:numFmt w:val="bullet"/>
      <w:lvlText w:val="o"/>
      <w:lvlJc w:val="left"/>
      <w:pPr>
        <w:ind w:left="3600" w:hanging="360"/>
      </w:pPr>
      <w:rPr>
        <w:rFonts w:ascii="Courier New" w:hAnsi="Courier New" w:hint="default"/>
      </w:rPr>
    </w:lvl>
    <w:lvl w:ilvl="5" w:tplc="6FF21A0E">
      <w:start w:val="1"/>
      <w:numFmt w:val="bullet"/>
      <w:lvlText w:val=""/>
      <w:lvlJc w:val="left"/>
      <w:pPr>
        <w:ind w:left="4320" w:hanging="360"/>
      </w:pPr>
      <w:rPr>
        <w:rFonts w:ascii="Wingdings" w:hAnsi="Wingdings" w:hint="default"/>
      </w:rPr>
    </w:lvl>
    <w:lvl w:ilvl="6" w:tplc="DB7CE88E">
      <w:start w:val="1"/>
      <w:numFmt w:val="bullet"/>
      <w:lvlText w:val=""/>
      <w:lvlJc w:val="left"/>
      <w:pPr>
        <w:ind w:left="5040" w:hanging="360"/>
      </w:pPr>
      <w:rPr>
        <w:rFonts w:ascii="Symbol" w:hAnsi="Symbol" w:hint="default"/>
      </w:rPr>
    </w:lvl>
    <w:lvl w:ilvl="7" w:tplc="48CC3124">
      <w:start w:val="1"/>
      <w:numFmt w:val="bullet"/>
      <w:lvlText w:val="o"/>
      <w:lvlJc w:val="left"/>
      <w:pPr>
        <w:ind w:left="5760" w:hanging="360"/>
      </w:pPr>
      <w:rPr>
        <w:rFonts w:ascii="Courier New" w:hAnsi="Courier New" w:hint="default"/>
      </w:rPr>
    </w:lvl>
    <w:lvl w:ilvl="8" w:tplc="B4D269F8">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9"/>
  </w:num>
  <w:num w:numId="4">
    <w:abstractNumId w:val="12"/>
  </w:num>
  <w:num w:numId="5">
    <w:abstractNumId w:val="15"/>
  </w:num>
  <w:num w:numId="6">
    <w:abstractNumId w:val="4"/>
  </w:num>
  <w:num w:numId="7">
    <w:abstractNumId w:val="0"/>
  </w:num>
  <w:num w:numId="8">
    <w:abstractNumId w:val="13"/>
  </w:num>
  <w:num w:numId="9">
    <w:abstractNumId w:val="8"/>
  </w:num>
  <w:num w:numId="10">
    <w:abstractNumId w:val="1"/>
  </w:num>
  <w:num w:numId="11">
    <w:abstractNumId w:val="19"/>
  </w:num>
  <w:num w:numId="12">
    <w:abstractNumId w:val="7"/>
  </w:num>
  <w:num w:numId="13">
    <w:abstractNumId w:val="3"/>
  </w:num>
  <w:num w:numId="14">
    <w:abstractNumId w:val="16"/>
  </w:num>
  <w:num w:numId="15">
    <w:abstractNumId w:val="23"/>
  </w:num>
  <w:num w:numId="16">
    <w:abstractNumId w:val="2"/>
  </w:num>
  <w:num w:numId="17">
    <w:abstractNumId w:val="6"/>
  </w:num>
  <w:num w:numId="18">
    <w:abstractNumId w:val="17"/>
  </w:num>
  <w:num w:numId="19">
    <w:abstractNumId w:val="11"/>
  </w:num>
  <w:num w:numId="20">
    <w:abstractNumId w:val="10"/>
  </w:num>
  <w:num w:numId="21">
    <w:abstractNumId w:val="18"/>
  </w:num>
  <w:num w:numId="22">
    <w:abstractNumId w:val="5"/>
  </w:num>
  <w:num w:numId="23">
    <w:abstractNumId w:val="20"/>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7E3E2FBC"/>
    <w:rsid w:val="00412632"/>
    <w:rsid w:val="00915FE0"/>
    <w:rsid w:val="00EE16FA"/>
    <w:rsid w:val="208CE8FE"/>
    <w:rsid w:val="2150A7B0"/>
    <w:rsid w:val="25F4DA2D"/>
    <w:rsid w:val="372748FE"/>
    <w:rsid w:val="38ECA12F"/>
    <w:rsid w:val="425262E4"/>
    <w:rsid w:val="42A30929"/>
    <w:rsid w:val="4389844F"/>
    <w:rsid w:val="48AFF8A4"/>
    <w:rsid w:val="545E269D"/>
    <w:rsid w:val="656DE0C3"/>
    <w:rsid w:val="6D052DE1"/>
    <w:rsid w:val="70796DE7"/>
    <w:rsid w:val="7CC133C6"/>
    <w:rsid w:val="7E3E2FB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263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25F4DA2D"/>
    <w:pPr>
      <w:ind w:left="720"/>
      <w:contextualSpacing/>
    </w:pPr>
  </w:style>
  <w:style w:type="table" w:styleId="Tabela-Siatka">
    <w:name w:val="Table Grid"/>
    <w:basedOn w:val="Standardowy"/>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3363</Words>
  <Characters>20182</Characters>
  <Application>Microsoft Office Word</Application>
  <DocSecurity>0</DocSecurity>
  <Lines>168</Lines>
  <Paragraphs>46</Paragraphs>
  <ScaleCrop>false</ScaleCrop>
  <Company/>
  <LinksUpToDate>false</LinksUpToDate>
  <CharactersWithSpaces>23499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Kociubińska</dc:creator>
  <cp:lastModifiedBy>J. Szczepan</cp:lastModifiedBy>
  <cp:revision>2</cp:revision>
  <dcterms:created xsi:type="dcterms:W3CDTF">2026-02-10T22:47:00Z</dcterms:created>
  <dcterms:modified xsi:type="dcterms:W3CDTF">2026-02-10T22:47:00Z</dcterms:modified>
</cp:coreProperties>
</file>