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F5" w:rsidRPr="008B4B73" w:rsidRDefault="008473F5" w:rsidP="008473F5">
      <w:pPr>
        <w:spacing w:after="0" w:line="240" w:lineRule="auto"/>
        <w:jc w:val="center"/>
        <w:rPr>
          <w:rFonts w:ascii="Cambria" w:hAnsi="Cambria" w:cs="Arial"/>
          <w:b/>
          <w:sz w:val="28"/>
        </w:rPr>
      </w:pPr>
      <w:r w:rsidRPr="008B4B73">
        <w:rPr>
          <w:rFonts w:ascii="Cambria" w:hAnsi="Cambria"/>
          <w:b/>
          <w:i/>
          <w:sz w:val="28"/>
        </w:rPr>
        <w:t>Podróże w czasie</w:t>
      </w:r>
    </w:p>
    <w:p w:rsidR="008473F5" w:rsidRPr="008B4B73" w:rsidRDefault="008473F5" w:rsidP="008473F5">
      <w:pPr>
        <w:suppressAutoHyphens/>
        <w:spacing w:after="0" w:line="240" w:lineRule="auto"/>
        <w:jc w:val="center"/>
        <w:rPr>
          <w:rFonts w:ascii="Cambria" w:hAnsi="Cambria" w:cs="Arial"/>
          <w:b/>
          <w:sz w:val="28"/>
          <w:lang w:eastAsia="ar-SA"/>
        </w:rPr>
      </w:pPr>
      <w:r w:rsidRPr="008B4B73">
        <w:rPr>
          <w:rFonts w:ascii="Cambria" w:hAnsi="Cambria" w:cs="Arial"/>
          <w:b/>
          <w:sz w:val="28"/>
          <w:lang w:eastAsia="ar-SA"/>
        </w:rPr>
        <w:t>WYMAGANIA EDUKACYJNE NA POSZCZEGÓLNE OCENY</w:t>
      </w:r>
    </w:p>
    <w:p w:rsidR="008473F5" w:rsidRPr="008B4B73" w:rsidRDefault="008473F5" w:rsidP="008473F5">
      <w:pPr>
        <w:suppressAutoHyphens/>
        <w:spacing w:after="0" w:line="240" w:lineRule="auto"/>
        <w:jc w:val="center"/>
        <w:rPr>
          <w:rFonts w:ascii="Cambria" w:hAnsi="Cambria" w:cs="Arial"/>
          <w:b/>
          <w:sz w:val="28"/>
          <w:lang w:eastAsia="ar-SA"/>
        </w:rPr>
      </w:pPr>
      <w:r w:rsidRPr="008B4B73">
        <w:rPr>
          <w:rFonts w:ascii="Cambria" w:hAnsi="Cambria" w:cs="Arial"/>
          <w:b/>
          <w:sz w:val="28"/>
          <w:lang w:eastAsia="ar-SA"/>
        </w:rPr>
        <w:t>KLASA VIII SZKOŁY PODSTAWOWEJ</w:t>
      </w:r>
    </w:p>
    <w:p w:rsidR="008473F5" w:rsidRPr="008B4B73" w:rsidRDefault="008473F5" w:rsidP="008473F5">
      <w:pPr>
        <w:suppressAutoHyphens/>
        <w:spacing w:after="0" w:line="240" w:lineRule="auto"/>
        <w:jc w:val="center"/>
        <w:rPr>
          <w:rFonts w:ascii="Cambria" w:hAnsi="Cambria" w:cs="Arial"/>
          <w:b/>
          <w:sz w:val="24"/>
          <w:szCs w:val="20"/>
          <w:lang w:eastAsia="ar-SA"/>
        </w:rPr>
      </w:pPr>
    </w:p>
    <w:p w:rsidR="006308B9" w:rsidRDefault="006308B9" w:rsidP="008473F5">
      <w:pPr>
        <w:spacing w:after="0" w:line="240" w:lineRule="auto"/>
        <w:jc w:val="both"/>
        <w:rPr>
          <w:rFonts w:ascii="Cambria" w:hAnsi="Cambria"/>
          <w:szCs w:val="20"/>
        </w:rPr>
      </w:pPr>
    </w:p>
    <w:p w:rsidR="006308B9" w:rsidRDefault="006308B9" w:rsidP="008473F5">
      <w:pPr>
        <w:spacing w:after="0" w:line="240" w:lineRule="auto"/>
        <w:jc w:val="both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 xml:space="preserve">Nauczyciel: Krystyna Brzęk </w:t>
      </w:r>
    </w:p>
    <w:p w:rsidR="008473F5" w:rsidRPr="008B4B73" w:rsidRDefault="008473F5" w:rsidP="008473F5">
      <w:pPr>
        <w:spacing w:after="0" w:line="240" w:lineRule="auto"/>
        <w:jc w:val="both"/>
        <w:rPr>
          <w:rFonts w:ascii="Cambria" w:hAnsi="Cambria"/>
          <w:szCs w:val="20"/>
        </w:rPr>
      </w:pPr>
      <w:r w:rsidRPr="008B4B73">
        <w:rPr>
          <w:rFonts w:ascii="Cambria" w:hAnsi="Cambria"/>
          <w:szCs w:val="20"/>
        </w:rPr>
        <w:t xml:space="preserve">Poniższy zestaw wymagań edukacyjnych na poszczególne oceny uwzględnia planowane osiągnięcia ucznia w zakresie wiedzy i umiejętności zawarte w rozkładzie materiału i planie wynikowym zintegrowanym z serią </w:t>
      </w:r>
      <w:r w:rsidRPr="008B4B73">
        <w:rPr>
          <w:rFonts w:ascii="Cambria" w:hAnsi="Cambria" w:cs="Times New Roman"/>
          <w:bCs/>
          <w:i/>
          <w:iCs/>
          <w:szCs w:val="20"/>
        </w:rPr>
        <w:t>Podróże w czasie</w:t>
      </w:r>
      <w:r w:rsidRPr="008B4B73">
        <w:rPr>
          <w:rFonts w:ascii="Cambria" w:hAnsi="Cambria"/>
          <w:szCs w:val="20"/>
        </w:rPr>
        <w:t>. Zestaw ten to jedynie propozycja. Nauczyciel może wykorzystać przedstawiony podział wymagań w swojej pracy dydaktycznej lub zmodyfikować go tak, by w pełni odpowiadał on specyfice klasy i indywidualnym możliwościom uczniów, z którymi pracuje.</w:t>
      </w:r>
    </w:p>
    <w:p w:rsidR="008473F5" w:rsidRPr="008B4B73" w:rsidRDefault="008473F5" w:rsidP="008473F5">
      <w:pPr>
        <w:spacing w:after="0" w:line="240" w:lineRule="auto"/>
        <w:jc w:val="both"/>
        <w:rPr>
          <w:rFonts w:ascii="Cambria" w:hAnsi="Cambria"/>
          <w:szCs w:val="20"/>
        </w:rPr>
      </w:pPr>
    </w:p>
    <w:p w:rsidR="008473F5" w:rsidRPr="008B4B73" w:rsidRDefault="008473F5" w:rsidP="008473F5">
      <w:pPr>
        <w:spacing w:after="0" w:line="240" w:lineRule="auto"/>
        <w:rPr>
          <w:rFonts w:ascii="Cambria" w:hAnsi="Cambria" w:cs="Times New Roman"/>
          <w:sz w:val="20"/>
          <w:szCs w:val="20"/>
        </w:rPr>
      </w:pPr>
    </w:p>
    <w:p w:rsidR="008473F5" w:rsidRPr="008B4B73" w:rsidRDefault="008473F5" w:rsidP="008473F5">
      <w:pPr>
        <w:spacing w:after="0" w:line="240" w:lineRule="auto"/>
        <w:rPr>
          <w:rFonts w:ascii="Cambria" w:hAnsi="Cambria" w:cs="Times New Roman"/>
          <w:sz w:val="20"/>
          <w:szCs w:val="20"/>
        </w:rPr>
      </w:pPr>
    </w:p>
    <w:tbl>
      <w:tblPr>
        <w:tblpPr w:leftFromText="141" w:rightFromText="141" w:vertAnchor="text" w:horzAnchor="margin" w:tblpY="41"/>
        <w:tblW w:w="1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00"/>
        <w:gridCol w:w="2351"/>
        <w:gridCol w:w="2530"/>
        <w:gridCol w:w="2530"/>
        <w:gridCol w:w="2404"/>
        <w:gridCol w:w="2535"/>
      </w:tblGrid>
      <w:tr w:rsidR="008473F5" w:rsidRPr="008B4B73" w:rsidTr="0058406F">
        <w:trPr>
          <w:cantSplit/>
          <w:trHeight w:val="185"/>
        </w:trPr>
        <w:tc>
          <w:tcPr>
            <w:tcW w:w="1900" w:type="dxa"/>
            <w:vMerge w:val="restart"/>
            <w:vAlign w:val="center"/>
          </w:tcPr>
          <w:p w:rsidR="008473F5" w:rsidRPr="008B4B73" w:rsidRDefault="008473F5" w:rsidP="008473F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Cs/>
                <w:sz w:val="20"/>
                <w:szCs w:val="20"/>
              </w:rPr>
              <w:t>TEMAT LEKCJI</w:t>
            </w:r>
          </w:p>
        </w:tc>
        <w:tc>
          <w:tcPr>
            <w:tcW w:w="12350" w:type="dxa"/>
            <w:gridSpan w:val="5"/>
            <w:vAlign w:val="center"/>
          </w:tcPr>
          <w:p w:rsidR="008473F5" w:rsidRPr="008B4B73" w:rsidRDefault="008473F5" w:rsidP="008473F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8B4B73">
              <w:rPr>
                <w:rFonts w:ascii="Cambria" w:hAnsi="Cambria"/>
                <w:bCs/>
                <w:sz w:val="20"/>
                <w:szCs w:val="20"/>
              </w:rPr>
              <w:t>WYMAGANIA EDUKACYJNE NA POSZCZEGÓLNE OCENY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</w:tr>
      <w:tr w:rsidR="008473F5" w:rsidRPr="008B4B73" w:rsidTr="0058406F">
        <w:trPr>
          <w:cantSplit/>
          <w:trHeight w:val="839"/>
        </w:trPr>
        <w:tc>
          <w:tcPr>
            <w:tcW w:w="1900" w:type="dxa"/>
            <w:vMerge/>
            <w:vAlign w:val="center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351" w:type="dxa"/>
            <w:vAlign w:val="center"/>
          </w:tcPr>
          <w:p w:rsidR="008473F5" w:rsidRPr="008B4B73" w:rsidRDefault="008473F5" w:rsidP="008473F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Cs/>
                <w:sz w:val="20"/>
                <w:szCs w:val="20"/>
              </w:rPr>
              <w:t>Poziom konieczny</w:t>
            </w:r>
          </w:p>
          <w:p w:rsidR="008473F5" w:rsidRPr="008B4B73" w:rsidRDefault="008473F5" w:rsidP="008473F5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dopuszczająca</w:t>
            </w:r>
          </w:p>
        </w:tc>
        <w:tc>
          <w:tcPr>
            <w:tcW w:w="2530" w:type="dxa"/>
            <w:vAlign w:val="center"/>
          </w:tcPr>
          <w:p w:rsidR="008473F5" w:rsidRPr="008B4B73" w:rsidRDefault="008473F5" w:rsidP="008473F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Cs/>
                <w:sz w:val="20"/>
                <w:szCs w:val="20"/>
              </w:rPr>
              <w:t>Poziom podstawowy</w:t>
            </w:r>
          </w:p>
          <w:p w:rsidR="008473F5" w:rsidRPr="008B4B73" w:rsidRDefault="008473F5" w:rsidP="008473F5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dostateczna</w:t>
            </w:r>
          </w:p>
        </w:tc>
        <w:tc>
          <w:tcPr>
            <w:tcW w:w="2530" w:type="dxa"/>
            <w:vAlign w:val="center"/>
          </w:tcPr>
          <w:p w:rsidR="008473F5" w:rsidRPr="008B4B73" w:rsidRDefault="008473F5" w:rsidP="008473F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Cs/>
                <w:sz w:val="20"/>
                <w:szCs w:val="20"/>
              </w:rPr>
              <w:t xml:space="preserve">Poziom rozszerzający  </w:t>
            </w: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dobra</w:t>
            </w:r>
          </w:p>
        </w:tc>
        <w:tc>
          <w:tcPr>
            <w:tcW w:w="2404" w:type="dxa"/>
            <w:vAlign w:val="center"/>
          </w:tcPr>
          <w:p w:rsidR="008473F5" w:rsidRPr="008B4B73" w:rsidRDefault="008473F5" w:rsidP="008473F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Cs/>
                <w:sz w:val="20"/>
                <w:szCs w:val="20"/>
              </w:rPr>
              <w:t xml:space="preserve">Poziom dopełniający </w:t>
            </w: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bardzo dobra</w:t>
            </w:r>
          </w:p>
        </w:tc>
        <w:tc>
          <w:tcPr>
            <w:tcW w:w="2535" w:type="dxa"/>
            <w:vAlign w:val="center"/>
          </w:tcPr>
          <w:p w:rsidR="008473F5" w:rsidRPr="008B4B73" w:rsidRDefault="008473F5" w:rsidP="008473F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Cs/>
                <w:sz w:val="20"/>
                <w:szCs w:val="20"/>
              </w:rPr>
              <w:t xml:space="preserve">Poziom wykraczający  </w:t>
            </w: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celująca</w:t>
            </w: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1.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Wybuch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II wojny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światowej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97"/>
              </w:numPr>
              <w:ind w:left="227" w:hanging="22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1 IX 1939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97"/>
              </w:numPr>
              <w:ind w:left="227" w:hanging="22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żądania Hitlera wobec Polski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97"/>
              </w:numPr>
              <w:ind w:left="227" w:hanging="22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cele wojny Niemiec przeciw Polsce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98"/>
              </w:numPr>
              <w:suppressAutoHyphens w:val="0"/>
              <w:ind w:left="227" w:hanging="22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okoliczności wybuchu II wojny światowej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98"/>
              </w:numPr>
              <w:ind w:left="285" w:hanging="28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treść paktu Ribbentrop−Mołotow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pakt Ribbentrop–Mołotow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"/>
              </w:numPr>
              <w:suppressAutoHyphens w:val="0"/>
              <w:ind w:left="285" w:hanging="283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 przyczyny odmowy polskich polityków wobec żądań niemieckich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"/>
              </w:numPr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III 1939, 23 VIII 1939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cele działań Hitlera i Stalina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"/>
              </w:numPr>
              <w:suppressAutoHyphens w:val="0"/>
              <w:ind w:left="307" w:hanging="30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międzynarodowe położenie Polski latem 1939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"/>
              </w:numPr>
              <w:suppressAutoHyphens w:val="0"/>
              <w:ind w:left="328" w:hanging="283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dostrzec związek między charakterem działań zbrojnych a celami wojennymi sformułowanymi przez Hitlera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"/>
              </w:numPr>
              <w:ind w:left="192" w:hanging="192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motywy działań i poglądów politycznych różnych państw europejskich przed wybuchem II wojny światowej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3"/>
              </w:numPr>
              <w:spacing w:after="0" w:line="240" w:lineRule="auto"/>
              <w:ind w:left="192" w:hanging="192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porównać stosunek sił armii polskiej i niemieckiej w początkowej fazie wojny obronnej</w:t>
            </w: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2.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Wojna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obronna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>Polski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4"/>
              </w:numPr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 IX – 5 X 1939, 17 IX 1939</w:t>
            </w:r>
          </w:p>
          <w:p w:rsidR="008473F5" w:rsidRPr="008B4B73" w:rsidRDefault="008473F5" w:rsidP="00967FD8">
            <w:pPr>
              <w:pStyle w:val="Akapitzlist1"/>
              <w:ind w:left="0"/>
              <w:contextualSpacing/>
              <w:rPr>
                <w:rFonts w:ascii="Cambria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5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wojna obronna (kampania wrześniowa)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5"/>
              </w:numPr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podać przykłady zbrodni dokonywanych przez wojska niemieckie w Polsce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5"/>
              </w:numPr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na mapie podział ziem polskich między Trzecią Rzeszę a ZSRR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4"/>
              </w:numPr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3 IX 1939, 28 IX 1939, 5 X 1939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4"/>
              </w:numPr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lastRenderedPageBreak/>
              <w:t>daty kolejnych etapów wojny obronnej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4"/>
              </w:numPr>
              <w:ind w:left="250" w:hanging="250"/>
              <w:contextualSpacing/>
              <w:rPr>
                <w:rFonts w:ascii="Cambria" w:hAnsi="Cambria" w:cs="Times New Roman"/>
              </w:rPr>
            </w:pPr>
            <w:r w:rsidRPr="008B4B73">
              <w:rPr>
                <w:rFonts w:ascii="Cambria" w:hAnsi="Cambria"/>
              </w:rPr>
              <w:t>postać: majora Henryka Sucharskiego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5"/>
              </w:numPr>
              <w:ind w:left="285" w:hanging="283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wojna błyskawiczna, wojna totalna, „dziwna wojna”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5"/>
              </w:numPr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 cele działania Niemców w Polsce podczas wojny obronnej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5"/>
              </w:numPr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 postawę Francji i Anglii podczas wojny obronnej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4"/>
              </w:numPr>
              <w:ind w:left="250" w:hanging="250"/>
              <w:contextualSpacing/>
              <w:rPr>
                <w:rFonts w:ascii="Cambria" w:hAnsi="Cambria" w:cs="Times New Roman"/>
              </w:rPr>
            </w:pPr>
            <w:r w:rsidRPr="008B4B73">
              <w:rPr>
                <w:rFonts w:ascii="Cambria" w:hAnsi="Cambria"/>
              </w:rPr>
              <w:t xml:space="preserve">daty najważniejszych starć i bitew wojny </w:t>
            </w:r>
            <w:r w:rsidRPr="008B4B73">
              <w:rPr>
                <w:rFonts w:ascii="Cambria" w:hAnsi="Cambria"/>
              </w:rPr>
              <w:lastRenderedPageBreak/>
              <w:t>obronnej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4"/>
              </w:numPr>
              <w:ind w:left="250" w:hanging="250"/>
              <w:contextualSpacing/>
              <w:rPr>
                <w:rFonts w:ascii="Cambria" w:hAnsi="Cambria" w:cs="Times New Roman"/>
              </w:rPr>
            </w:pPr>
            <w:r w:rsidRPr="008B4B73">
              <w:rPr>
                <w:rFonts w:ascii="Cambria" w:hAnsi="Cambria"/>
              </w:rPr>
              <w:t>postacie: kapitana Władysława Raginisa, generała Tadeusza Kutrzeby, generała Franciszka Kleeberga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5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czwarty rozbiór Polski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Default="008473F5" w:rsidP="00CA5BED">
            <w:pPr>
              <w:pStyle w:val="Akapitzlist1"/>
              <w:numPr>
                <w:ilvl w:val="0"/>
                <w:numId w:val="5"/>
              </w:numPr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 na wybranych przykładach, na czym polegała bohaterska postawa żołnierza polskiego w czasie wojny obronnej</w:t>
            </w:r>
          </w:p>
          <w:p w:rsidR="008B4B73" w:rsidRPr="008B4B73" w:rsidRDefault="008B4B73" w:rsidP="008B4B73">
            <w:pPr>
              <w:pStyle w:val="Akapitzlist1"/>
              <w:ind w:left="54"/>
              <w:contextualSpacing/>
              <w:rPr>
                <w:rFonts w:ascii="Cambria" w:hAnsi="Cambria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5"/>
              </w:numPr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przedstawić okoliczności </w:t>
            </w:r>
            <w:r w:rsidRPr="008B4B73">
              <w:rPr>
                <w:rFonts w:ascii="Cambria" w:hAnsi="Cambria"/>
              </w:rPr>
              <w:lastRenderedPageBreak/>
              <w:t>i skutki najazdu sowieckiego na Polskę</w:t>
            </w:r>
          </w:p>
        </w:tc>
        <w:tc>
          <w:tcPr>
            <w:tcW w:w="2535" w:type="dxa"/>
          </w:tcPr>
          <w:p w:rsidR="008473F5" w:rsidRPr="008B4B73" w:rsidRDefault="008473F5" w:rsidP="008473F5">
            <w:pPr>
              <w:pStyle w:val="Akapitzlist1"/>
              <w:ind w:left="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 w:cs="Times New Roman"/>
                <w:b/>
                <w:bCs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5"/>
              </w:numPr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scharakteryzować różne postawy </w:t>
            </w:r>
            <w:r w:rsidRPr="008B4B73">
              <w:rPr>
                <w:rFonts w:ascii="Cambria" w:hAnsi="Cambria"/>
              </w:rPr>
              <w:lastRenderedPageBreak/>
              <w:t>społeczeństwa polskiego wobec wojny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5"/>
              </w:numPr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bilans wojny obronnej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3. </w:t>
            </w:r>
          </w:p>
          <w:p w:rsidR="008473F5" w:rsidRPr="008B4B73" w:rsidRDefault="008473F5" w:rsidP="008473F5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Podboje</w:t>
            </w:r>
          </w:p>
          <w:p w:rsidR="008473F5" w:rsidRPr="008B4B73" w:rsidRDefault="008473F5" w:rsidP="008473F5">
            <w:pPr>
              <w:snapToGrid w:val="0"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Stalina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i Hitlera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6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daty: 10 V 1940, </w:t>
            </w:r>
            <w:r w:rsidR="00CA5BED" w:rsidRPr="008B4B73">
              <w:rPr>
                <w:rFonts w:ascii="Cambria" w:hAnsi="Cambria"/>
              </w:rPr>
              <w:br/>
              <w:t xml:space="preserve">22 VI 1940,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VII–X 1940, 22 VI 1941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7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alianci, bitwa o Anglię, NKWD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na mapie najważniejsze wydarzenia związane z działaniami zbrojnymi w Europie Zachodniej w 1940 r.</w:t>
            </w:r>
          </w:p>
          <w:p w:rsidR="008473F5" w:rsidRDefault="008473F5" w:rsidP="002A5E74">
            <w:pPr>
              <w:pStyle w:val="Akapitzlist1"/>
              <w:numPr>
                <w:ilvl w:val="0"/>
                <w:numId w:val="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wskazać czynnik, który </w:t>
            </w:r>
            <w:r w:rsidRPr="008B4B73">
              <w:rPr>
                <w:rFonts w:ascii="Cambria" w:hAnsi="Cambria"/>
              </w:rPr>
              <w:lastRenderedPageBreak/>
              <w:t>doprowadził do zakończenia wojny błyskawicznej na wschodzie</w:t>
            </w:r>
          </w:p>
          <w:p w:rsidR="008B4B73" w:rsidRPr="008B4B73" w:rsidRDefault="008B4B73" w:rsidP="008B4B73">
            <w:pPr>
              <w:pStyle w:val="Akapitzlist1"/>
              <w:suppressAutoHyphens w:val="0"/>
              <w:ind w:left="0"/>
              <w:contextualSpacing/>
              <w:rPr>
                <w:rFonts w:ascii="Cambria" w:hAnsi="Cambria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6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IV 1940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6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etapy ekspansji Stalina w Europie Wschodniej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6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etapy ekspansji Hitlera w Europie Zachodniej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na mapie podział Francji dokonany przez Hitlera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straty poniesione przez ZSRR 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w pierwszych miesiącach wojny z Trzecią Rzeszą</w:t>
            </w:r>
          </w:p>
          <w:p w:rsidR="008473F5" w:rsidRPr="008B4B73" w:rsidRDefault="008473F5" w:rsidP="00967FD8">
            <w:pPr>
              <w:pStyle w:val="Akapitzlist1"/>
              <w:numPr>
                <w:ilvl w:val="0"/>
                <w:numId w:val="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wskazać na mapie państwa współpracujące z Trzecią Rzeszą oraz </w:t>
            </w:r>
            <w:r w:rsidRPr="008B4B73">
              <w:rPr>
                <w:rFonts w:ascii="Cambria" w:hAnsi="Cambria"/>
              </w:rPr>
              <w:lastRenderedPageBreak/>
              <w:t>tereny zajęte przez Niemców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6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XI 1939 – III 1940, VI 1940, IV 1941</w:t>
            </w:r>
          </w:p>
          <w:p w:rsidR="008473F5" w:rsidRPr="008B4B73" w:rsidRDefault="008473F5" w:rsidP="008473F5">
            <w:pPr>
              <w:pStyle w:val="Akapitzlist1"/>
              <w:snapToGrid w:val="0"/>
              <w:ind w:left="0"/>
              <w:contextualSpacing/>
              <w:rPr>
                <w:rFonts w:ascii="Cambria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7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wojna zimowa, linia Maginota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7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przyczyny sukcesów militarnych Stalina i Hitlera na przełomie 1939 i 1940 r.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scharakteryzować relacje między Trzecią Rzeszą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i ZSRR w latach 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1939–1941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przebieg wojny zimowej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przebieg agresji Trzeciej Rzeszy na Danię i Norwegię, na Francję i na Wielką Brytanię oraz na Związek Radziecki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na mapie zmiany terytorialne po wojnie zimowej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opowiedzieć o działaniach zbrojnych podjętych przez Włochy Mussoliniego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4.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W okupowanej Europie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9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poglądy Hitlera na temat Słowian i Żydów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9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miejsca, w których powstały największe obozy zagłady na ziemiach polskich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0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getto, eksterminacja, obóz zagłady, Szoah (Holokaust)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2A5E74">
            <w:pPr>
              <w:pStyle w:val="Akapitzlist1"/>
              <w:numPr>
                <w:ilvl w:val="0"/>
                <w:numId w:val="11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wymienić widoczne na zachodzie Europy przejawy walki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 xml:space="preserve">z okupantem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i współpracy z nim podczas wojny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9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główne założenia ideologii nazizmu dotyczące podziału ludzkości na rasy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9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przyczyny wybuchu powstania w getcie warszawskim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0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Porajmos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0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na czym polegało tzw. „ostateczne rozwiązanie kwestii żydowskiej”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967FD8">
            <w:pPr>
              <w:pStyle w:val="Akapitzlist1"/>
              <w:numPr>
                <w:ilvl w:val="0"/>
                <w:numId w:val="99"/>
              </w:numPr>
              <w:suppressAutoHyphens w:val="0"/>
              <w:ind w:left="285" w:hanging="283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przedstawić politykę nazistów wobec ludności żydowskiej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w pierwszym okresie wojny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9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1942, 19 IV 1943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9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postać: Anny Frank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9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przyczyny, które zadecydowały o wykorzystaniu ziem polskich jako miejsca eksterminacji Żydów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0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rząd kolaboracyjny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0"/>
              </w:numPr>
              <w:suppressAutoHyphens w:val="0"/>
              <w:ind w:left="307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dostrzec różnice w położeniu ludności w okupowanej Europie Zachodniej i Wschodniej</w:t>
            </w:r>
          </w:p>
          <w:p w:rsidR="008473F5" w:rsidRPr="008B4B73" w:rsidRDefault="008473F5" w:rsidP="00967FD8">
            <w:pPr>
              <w:pStyle w:val="Akapitzlist1"/>
              <w:numPr>
                <w:ilvl w:val="0"/>
                <w:numId w:val="10"/>
              </w:numPr>
              <w:suppressAutoHyphens w:val="0"/>
              <w:ind w:left="307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wyjaśnić, jak funkcjonowała machina zagłady Żydów stworzona przez Niemców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0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Żydowska Organizacja Bojowa (ŻOB)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0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znaczenie stwierdzenia, że uczestnicy powstania chcieli „wybrać sposób umierania”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1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opisać politykę Trzeciej Rzeszy na ziemiach okupowanych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1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przebieg powstania w getcie warszawskim</w:t>
            </w: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1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położenie ludności w okupowanej Europie Zachodniej i Europie Wschodniej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1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wymienić widoczne na wschodzie Europy przejawy walki z okupantem i współpracy z nim podczas wojny</w:t>
            </w:r>
          </w:p>
          <w:p w:rsidR="008473F5" w:rsidRPr="008B4B73" w:rsidRDefault="008473F5" w:rsidP="00967FD8">
            <w:pPr>
              <w:pStyle w:val="Akapitzlist1"/>
              <w:numPr>
                <w:ilvl w:val="0"/>
                <w:numId w:val="11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opowiedzieć o zagładzie Romów</w:t>
            </w: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5.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Wielka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koalicja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2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7 XII 1941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3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wielka koalicja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3"/>
              </w:numPr>
              <w:suppressAutoHyphens w:val="0"/>
              <w:ind w:left="227" w:hanging="22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lastRenderedPageBreak/>
              <w:t>wymienić najważniejsze państwa wchodzące w skład wielkiej koalicji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2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ramy chronologiczne bitwy o Atlantyk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3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bitwa o Atlantyk, konwój, „wilcze stado”, U-Boot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3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lastRenderedPageBreak/>
              <w:t>znaczenie japońskiego ataku na Pearl Harbor dla przebiegu II wojny światowej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4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na mapie miejsca przełomowych walk na froncie wschodnim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2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II 1943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3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blokada Leningradu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3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znaczenie bitwy o Atlantyk dla przebiegu </w:t>
            </w:r>
            <w:r w:rsidRPr="008B4B73">
              <w:rPr>
                <w:rFonts w:ascii="Cambria" w:hAnsi="Cambria"/>
              </w:rPr>
              <w:lastRenderedPageBreak/>
              <w:t>II wojny światowej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3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znaczenie walk pod Leningradem, Stalingradem i Kurskiem dla przebiegu II wojny światowej</w:t>
            </w:r>
          </w:p>
          <w:p w:rsidR="008473F5" w:rsidRPr="008B4B73" w:rsidRDefault="008473F5" w:rsidP="002A5E74">
            <w:pPr>
              <w:pStyle w:val="Akapitzlist1"/>
              <w:suppressAutoHyphens w:val="0"/>
              <w:ind w:left="0"/>
              <w:contextualSpacing/>
              <w:rPr>
                <w:rFonts w:ascii="Cambria" w:hAnsi="Cambria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2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okoliczności zawiązania wielkiej koalicji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4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przedstawić przebieg działań zbrojnych </w:t>
            </w:r>
            <w:r w:rsidRPr="008B4B73">
              <w:rPr>
                <w:rFonts w:ascii="Cambria" w:hAnsi="Cambria"/>
              </w:rPr>
              <w:lastRenderedPageBreak/>
              <w:t>na froncie wschodnim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4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najważniejsze informacje dotyczące przebiegu bitwy o Atlantyk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6.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Zwycięstwo aliantów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5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daty: 6 VI 1944, 8 V 1945,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6 VIII i 9 VIII 1945, 2 IX 1945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6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bezwarunkowa kapitulacja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6"/>
              </w:numPr>
              <w:suppressAutoHyphens w:val="0"/>
              <w:ind w:left="227" w:hanging="22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Monte Cassino na mapie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6"/>
              </w:numPr>
              <w:suppressAutoHyphens w:val="0"/>
              <w:ind w:left="227" w:hanging="22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wyjaśnić, dlaczego Amerykanie zdecydowali się zrzucić bomby atomowe na Japonię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5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czynniki, które zadecydowały o klęsce Trzeciej Rzeszy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6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kamikadze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6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znaczenie lądowania aliantów w Normandii dla dalszych działań zbrojnych w Europie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7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 okoliczności, w jakich doszło do klęski Trzeciej Rzeszy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7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dostrzec konsekwencje użycia broni atomowej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5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IX 1943, V 1944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6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desant, „żabie skoki”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6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znaczenie zwycięstwa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w bitwie pod Monte Cassino dla dalszych działań zbrojnych w Europie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00"/>
              </w:numPr>
              <w:suppressAutoHyphens w:val="0"/>
              <w:ind w:left="307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przebieg walk pod Monte Cassino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7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wydarzenia na froncie zachodnim w 1944 r.</w:t>
            </w:r>
          </w:p>
          <w:p w:rsidR="000820DB" w:rsidRPr="008B4B73" w:rsidRDefault="000820DB" w:rsidP="000820DB">
            <w:pPr>
              <w:pStyle w:val="Akapitzlist1"/>
              <w:numPr>
                <w:ilvl w:val="0"/>
                <w:numId w:val="17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wyrazić opinię na temat decyzji o wykorzystaniu broni atomowej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7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przebieg walk we Włoszech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7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przebieg działań zbrojnych w Azji w latach 1941–1945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7.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Decyzje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wielkich mocarstw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8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postać: Franklina Delano Roosevelta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9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wielka trójka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wskazać państwa, które poniosły największe straty osobowe podczas II wojny światowej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8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najważniejsze cele polityki wielkich mocarstw uczestniczących  w II wojnie światowej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9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Karta atlantycka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0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dostrzec sprzeczność interesów aliantów</w:t>
            </w:r>
          </w:p>
          <w:p w:rsidR="008473F5" w:rsidRPr="008B4B73" w:rsidRDefault="008473F5" w:rsidP="00967FD8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skutki militarne, społeczne i gospodarcze II wojny światowej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8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daty: VIII 1941,  </w:t>
            </w:r>
          </w:p>
          <w:p w:rsidR="008473F5" w:rsidRPr="008B4B73" w:rsidRDefault="00967FD8" w:rsidP="008473F5">
            <w:pPr>
              <w:pStyle w:val="Akapitzlist1"/>
              <w:snapToGrid w:val="0"/>
              <w:ind w:left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XI‒</w:t>
            </w:r>
            <w:r w:rsidR="008473F5" w:rsidRPr="008B4B73">
              <w:rPr>
                <w:rFonts w:ascii="Cambria" w:hAnsi="Cambria"/>
              </w:rPr>
              <w:t>XII 1943, II 1945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8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postanowienia Karty atlantyckiej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8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postanowienia konferencji w Teheranie </w:t>
            </w:r>
            <w:r w:rsidRPr="008B4B73">
              <w:rPr>
                <w:rFonts w:ascii="Cambria" w:hAnsi="Cambria"/>
              </w:rPr>
              <w:lastRenderedPageBreak/>
              <w:t>i konferencji jałtańskiej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8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cele konferencji jałtańskiej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okoliczności, w jakich doszło do konferencji w Jałcie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0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założenia polityki przywódców ZSRR i Stanów Zjednoczonych</w:t>
            </w:r>
          </w:p>
          <w:p w:rsidR="008473F5" w:rsidRPr="008B4B73" w:rsidRDefault="008473F5" w:rsidP="008473F5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okoliczności, w jak</w:t>
            </w:r>
            <w:r w:rsidR="000820DB" w:rsidRPr="008B4B73">
              <w:rPr>
                <w:rFonts w:ascii="Cambria" w:hAnsi="Cambria"/>
                <w:sz w:val="20"/>
                <w:szCs w:val="20"/>
              </w:rPr>
              <w:t xml:space="preserve">ich </w:t>
            </w:r>
            <w:r w:rsidR="000820DB" w:rsidRPr="008B4B73">
              <w:rPr>
                <w:rFonts w:ascii="Cambria" w:hAnsi="Cambria"/>
                <w:sz w:val="20"/>
                <w:szCs w:val="20"/>
              </w:rPr>
              <w:lastRenderedPageBreak/>
              <w:t>doszło do podpisania Karty a</w:t>
            </w:r>
            <w:r w:rsidRPr="008B4B73">
              <w:rPr>
                <w:rFonts w:ascii="Cambria" w:hAnsi="Cambria"/>
                <w:sz w:val="20"/>
                <w:szCs w:val="20"/>
              </w:rPr>
              <w:t>tlantyckiej i konferencji w Teheranie</w:t>
            </w: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19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znaczenie decyzji podjętych na konferencji jałtańskiej dla losów państw i narodów Europy Wschodniej</w:t>
            </w:r>
          </w:p>
          <w:p w:rsidR="008473F5" w:rsidRPr="008B4B73" w:rsidRDefault="008473F5" w:rsidP="008473F5">
            <w:pPr>
              <w:suppressAutoHyphens/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60"/>
        </w:trPr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>Europa i świat podczas II wojny światowej (lekcja powtórzeniowa</w:t>
            </w:r>
            <w:r w:rsidR="000820DB" w:rsidRPr="008B4B73">
              <w:rPr>
                <w:rFonts w:ascii="Cambria" w:hAnsi="Cambria" w:cs="Times New Roman"/>
                <w:sz w:val="20"/>
                <w:szCs w:val="20"/>
              </w:rPr>
              <w:t>)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60"/>
        </w:trPr>
        <w:tc>
          <w:tcPr>
            <w:tcW w:w="1900" w:type="dxa"/>
          </w:tcPr>
          <w:p w:rsidR="008473F5" w:rsidRPr="008B4B73" w:rsidRDefault="00967FD8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8.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Polska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pod okupacją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1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miejsca największych kaźni narodu polskiego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2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Generalne Gubernatorstwo (GG), Palmiry, „Generalny plan wschodni”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3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podział ziem polskich między Trzecią Rzeszę i ZSRR po klęsce kampanii wrześniowej</w:t>
            </w:r>
          </w:p>
          <w:p w:rsidR="008473F5" w:rsidRDefault="008473F5" w:rsidP="00967FD8">
            <w:pPr>
              <w:pStyle w:val="Akapitzlist1"/>
              <w:numPr>
                <w:ilvl w:val="0"/>
                <w:numId w:val="23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wskazać na mapie miejsca największych </w:t>
            </w:r>
            <w:r w:rsidRPr="008B4B73">
              <w:rPr>
                <w:rFonts w:ascii="Cambria" w:hAnsi="Cambria"/>
              </w:rPr>
              <w:lastRenderedPageBreak/>
              <w:t>kaźni narodu polskiego i żydowskiego</w:t>
            </w:r>
          </w:p>
          <w:p w:rsidR="008B4B73" w:rsidRPr="008B4B73" w:rsidRDefault="008B4B73" w:rsidP="008B4B73">
            <w:pPr>
              <w:pStyle w:val="Akapitzlist1"/>
              <w:suppressAutoHyphens w:val="0"/>
              <w:ind w:left="0"/>
              <w:contextualSpacing/>
              <w:rPr>
                <w:rFonts w:ascii="Cambria" w:hAnsi="Cambria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1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postacie: Ireny Sendler, Jana i Antoniny Żabińskich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2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cele niemieckiej i radzieckiej polityki na podbitych ziemiach polskich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2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różnicę między obozem koncentracyjnym a zagłady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3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różne postawy społeczeństwa polskiego wobec Holokaustu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1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daty: IV 1940, VI 1940, </w:t>
            </w:r>
            <w:r w:rsidR="000820DB" w:rsidRPr="008B4B73">
              <w:rPr>
                <w:rFonts w:ascii="Cambria" w:hAnsi="Cambria"/>
              </w:rPr>
              <w:t xml:space="preserve">1940, 1941, </w:t>
            </w:r>
            <w:r w:rsidRPr="008B4B73">
              <w:rPr>
                <w:rFonts w:ascii="Cambria" w:hAnsi="Cambria"/>
              </w:rPr>
              <w:t>1942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2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„Żegota”, szmuglowanie, Sprawiedliwy wśród Narodów Świata, sowietyzacja, deportacja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3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działalność nazistów w niemieckim nazistowskim obozie koncentracyjnym i zagłady Auschwitz-</w:t>
            </w:r>
          </w:p>
          <w:p w:rsidR="008473F5" w:rsidRPr="008B4B73" w:rsidRDefault="008473F5" w:rsidP="008473F5">
            <w:pPr>
              <w:pStyle w:val="Akapitzlist1"/>
              <w:suppressAutoHyphens w:val="0"/>
              <w:ind w:left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-Birkenau</w:t>
            </w:r>
          </w:p>
          <w:p w:rsidR="008473F5" w:rsidRPr="008B4B73" w:rsidRDefault="008473F5" w:rsidP="008473F5">
            <w:pPr>
              <w:pStyle w:val="Akapitzlist1"/>
              <w:suppressAutoHyphens w:val="0"/>
              <w:ind w:left="196"/>
              <w:contextualSpacing/>
              <w:rPr>
                <w:rFonts w:ascii="Cambria" w:hAnsi="Cambria"/>
              </w:rPr>
            </w:pPr>
          </w:p>
          <w:p w:rsidR="008473F5" w:rsidRPr="008B4B73" w:rsidRDefault="008473F5" w:rsidP="008473F5">
            <w:pPr>
              <w:pStyle w:val="Akapitzlist1"/>
              <w:suppressAutoHyphens w:val="0"/>
              <w:ind w:left="0"/>
              <w:contextualSpacing/>
              <w:rPr>
                <w:rFonts w:ascii="Cambria" w:hAnsi="Cambria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1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postać: Czesławy Kwoki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3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różne formy represji stosowanych wobec narodu polskiego na ziemiach wcielonych do Trzeciej Rzeszy, w Generalny</w:t>
            </w:r>
            <w:r w:rsidR="000820DB" w:rsidRPr="008B4B73">
              <w:rPr>
                <w:rFonts w:ascii="Cambria" w:hAnsi="Cambria"/>
              </w:rPr>
              <w:t>m</w:t>
            </w:r>
            <w:r w:rsidRPr="008B4B73">
              <w:rPr>
                <w:rFonts w:ascii="Cambria" w:hAnsi="Cambria"/>
              </w:rPr>
              <w:t xml:space="preserve"> Gubernatorstwie oraz na ziemiach okupowanych przez ZSRR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3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opowiedzieć o działalności Polaków ratujących Żydów </w:t>
            </w:r>
            <w:r w:rsidRPr="008B4B73">
              <w:rPr>
                <w:rFonts w:ascii="Cambria" w:hAnsi="Cambria"/>
              </w:rPr>
              <w:lastRenderedPageBreak/>
              <w:t>podczas okupacji</w:t>
            </w: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3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ocenić politykę Hitlera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i Stalina wobec narodu polskiego</w:t>
            </w:r>
          </w:p>
          <w:p w:rsidR="008473F5" w:rsidRPr="008B4B73" w:rsidRDefault="008473F5" w:rsidP="008473F5">
            <w:pPr>
              <w:pStyle w:val="Akapitzlist1"/>
              <w:ind w:left="0"/>
              <w:contextualSpacing/>
              <w:rPr>
                <w:rFonts w:ascii="Cambria" w:hAnsi="Cambria" w:cs="Times New Roman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9.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Rząd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londyński i Polskie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Państwo Podziemne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4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17/18 IX 1939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4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postać: Władysława Sikorskiego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5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Polskie Siły Zbrojne na Zachodzie, rząd londyński, Polskie Państwo Podziemne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na mapie siedziby polskiego rządu na wychodźstwie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wymienić różne przejawy działalności Polskiego Państwa Podziemnego w czasie II wojny światowej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4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IV 1943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4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postacie: Władysława Raczkiewicza, Władysława Andersa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4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główne tezy polskiej polityki zagranicznej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4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nazwy politycznych i wojskowych organizacji wchodzących w skład Polskiego Państwa Podziemnego działających w kraju i na emigracji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5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tajne komplety, mały sabotaż, dywersja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5"/>
              </w:numPr>
              <w:snapToGrid w:val="0"/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związek między odkryciem grobów w Katyniu a zerwaniem stosunków dyplomatycznych między rządem londyńskim a ZSRR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4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XI 1939, VI 1940, VII 1941, I 1942, II 1942, 1943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4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postanowienia układu Sikorski–Majski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5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pojęcie: układ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Sikorski–Majski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oko-</w:t>
            </w:r>
          </w:p>
          <w:p w:rsidR="008473F5" w:rsidRPr="008B4B73" w:rsidRDefault="008473F5" w:rsidP="008473F5">
            <w:pPr>
              <w:pStyle w:val="Akapitzlist1"/>
              <w:suppressAutoHyphens w:val="0"/>
              <w:ind w:left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liczności uformowania się polskiego rządu na wychodźstwie oraz Polskich Sił Zbrojnych na Zachodzie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okoliczności, w jakich doszł</w:t>
            </w:r>
            <w:r w:rsidR="00F11C39" w:rsidRPr="008B4B73">
              <w:rPr>
                <w:rFonts w:ascii="Cambria" w:hAnsi="Cambria"/>
              </w:rPr>
              <w:t>o do podpisania układu Sikorski</w:t>
            </w:r>
            <w:r w:rsidRPr="008B4B73">
              <w:rPr>
                <w:rFonts w:ascii="Cambria" w:hAnsi="Cambria"/>
              </w:rPr>
              <w:t>–Majski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opowiedzieć o okolicznościach odkrycia masowych grobów w Katyniu</w:t>
            </w:r>
          </w:p>
          <w:p w:rsidR="008473F5" w:rsidRPr="008B4B73" w:rsidRDefault="008473F5" w:rsidP="00967FD8">
            <w:pPr>
              <w:pStyle w:val="Akapitzlist1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scharakteryzować różne przejawy działalności Polskiego Państwa Podziemnego w czasie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II wojny światowej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4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nazwy politycznych organizacji należących do lewicy komunistycznej</w:t>
            </w:r>
          </w:p>
          <w:p w:rsidR="008473F5" w:rsidRPr="008B4B73" w:rsidRDefault="008473F5" w:rsidP="008473F5">
            <w:pPr>
              <w:pStyle w:val="Akapitzlist1"/>
              <w:snapToGrid w:val="0"/>
              <w:ind w:left="0"/>
              <w:contextualSpacing/>
              <w:rPr>
                <w:rFonts w:ascii="Cambria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5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państwo satelickie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opowiedzieć o realizacji postanowień układu Sikorski–Majski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organizację Polskiego Państwa Podziemnego w okresie II wojny światowej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przedstawić działalność zbrojną Armii Krajowej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dostrzec czynniki, które miały wpływ na zmianę stanowiska Stalina wobec rządu londyńskiego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6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plany Stalina wobec Polski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10.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Po</w:t>
            </w:r>
            <w:r w:rsidR="00967FD8" w:rsidRPr="008B4B73">
              <w:rPr>
                <w:rFonts w:ascii="Cambria" w:hAnsi="Cambria" w:cs="Times New Roman"/>
                <w:sz w:val="20"/>
                <w:szCs w:val="20"/>
              </w:rPr>
              <w:t>w</w:t>
            </w:r>
            <w:r w:rsidRPr="008B4B73">
              <w:rPr>
                <w:rFonts w:ascii="Cambria" w:hAnsi="Cambria" w:cs="Times New Roman"/>
                <w:sz w:val="20"/>
                <w:szCs w:val="20"/>
              </w:rPr>
              <w:t>stanie warszawskie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daty: 1 VIII 1944, </w:t>
            </w:r>
            <w:r w:rsidR="00967FD8" w:rsidRPr="008B4B73">
              <w:rPr>
                <w:rFonts w:ascii="Cambria" w:hAnsi="Cambria"/>
                <w:sz w:val="20"/>
                <w:szCs w:val="20"/>
              </w:rPr>
              <w:br/>
            </w:r>
            <w:r w:rsidRPr="008B4B73">
              <w:rPr>
                <w:rFonts w:ascii="Cambria" w:hAnsi="Cambria"/>
                <w:sz w:val="20"/>
                <w:szCs w:val="20"/>
              </w:rPr>
              <w:t>2 X 1944</w:t>
            </w:r>
          </w:p>
          <w:p w:rsidR="008473F5" w:rsidRPr="008B4B73" w:rsidRDefault="008473F5" w:rsidP="008473F5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postać: Stanisława </w:t>
            </w: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Mikołajczyka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8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godzina „W”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9"/>
              </w:numPr>
              <w:suppressAutoHyphens w:val="0"/>
              <w:ind w:left="338" w:hanging="338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 przyczyny podjęcia decyzji o wybuchu powstania w Warszawie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cele akcji „Burza”</w:t>
            </w:r>
          </w:p>
          <w:p w:rsidR="008473F5" w:rsidRPr="008B4B73" w:rsidRDefault="008473F5" w:rsidP="008473F5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cele powstania warszawskiego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8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akcja „Burza”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8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przyczyny niepowodzenia akcji „Burza”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8"/>
              </w:numPr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przyczyny klęski powstania warszawskiego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9"/>
              </w:numPr>
              <w:suppressAutoHyphens w:val="0"/>
              <w:ind w:left="338" w:hanging="338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określić stosunek sił Niemców i Polaków przed wybuchem powstania</w:t>
            </w:r>
          </w:p>
          <w:p w:rsidR="008473F5" w:rsidRDefault="008473F5" w:rsidP="00967FD8">
            <w:pPr>
              <w:pStyle w:val="Akapitzlist1"/>
              <w:numPr>
                <w:ilvl w:val="0"/>
                <w:numId w:val="29"/>
              </w:numPr>
              <w:suppressAutoHyphens w:val="0"/>
              <w:ind w:left="338" w:hanging="338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skutki powstania warszawskiego</w:t>
            </w:r>
          </w:p>
          <w:p w:rsidR="008B4B73" w:rsidRPr="008B4B73" w:rsidRDefault="008B4B73" w:rsidP="008B4B73">
            <w:pPr>
              <w:pStyle w:val="Akapitzlist1"/>
              <w:suppressAutoHyphens w:val="0"/>
              <w:ind w:left="0"/>
              <w:contextualSpacing/>
              <w:rPr>
                <w:rFonts w:ascii="Cambria" w:hAnsi="Cambria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daty: 12/13 X 1943, 1944, 3/4 I 1944</w:t>
            </w:r>
          </w:p>
          <w:p w:rsidR="008473F5" w:rsidRPr="008B4B73" w:rsidRDefault="008473F5" w:rsidP="008473F5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postacie: Kazimierza </w:t>
            </w: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Sosnkowskiego, Tadeusza Komorowskiego „Bora”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9"/>
              </w:numPr>
              <w:suppressAutoHyphens w:val="0"/>
              <w:ind w:left="338" w:hanging="338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 okoliczności powstania planu akcji „Burza”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9"/>
              </w:numPr>
              <w:suppressAutoHyphens w:val="0"/>
              <w:ind w:left="338" w:hanging="338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stosunek Stalina oraz aliantów zachodnich do powstania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nazwy wojskowych organizacji należących do lewicy </w:t>
            </w: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komunistycznej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9"/>
              </w:numPr>
              <w:suppressAutoHyphens w:val="0"/>
              <w:ind w:left="338" w:hanging="338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opowiedzieć o przebiegu akcji „Burza”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9"/>
              </w:numPr>
              <w:suppressAutoHyphens w:val="0"/>
              <w:ind w:left="338" w:hanging="338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opowiedzieć o przebiegu powstania warszawskiego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9"/>
              </w:numPr>
              <w:suppressAutoHyphens w:val="0"/>
              <w:ind w:left="338" w:hanging="338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podać argumenty przemawiające za decyzją o wybuchu powstania i przeciw tej decyzji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9"/>
              </w:numPr>
              <w:suppressAutoHyphens w:val="0"/>
              <w:ind w:left="338" w:hanging="338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przedstawić proces formowania polskich sił zbrojnych </w:t>
            </w:r>
            <w:r w:rsidRPr="008B4B73">
              <w:rPr>
                <w:rFonts w:ascii="Cambria" w:hAnsi="Cambria"/>
              </w:rPr>
              <w:lastRenderedPageBreak/>
              <w:t>podporządkowanych lewicy komunistycznej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29"/>
              </w:numPr>
              <w:suppressAutoHyphens w:val="0"/>
              <w:ind w:left="338" w:hanging="338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ocenić decyzję o wybuchu powstania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11.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Sprawa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polska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w czasie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II wojny światowej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0"/>
              </w:numPr>
              <w:snapToGrid w:val="0"/>
              <w:ind w:left="250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miejsca i daty najważniejszych  bitew z udziałem wojsk polskich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0"/>
              </w:numPr>
              <w:snapToGrid w:val="0"/>
              <w:ind w:left="250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decyzje konferencji teherańskiej i jałtańskiej w sprawie Polski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1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zbrodnia wołyńska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32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wskazać na mapie szlaki wędrówek polskich oddziałów i miejsca bitew </w:t>
            </w: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z ich udziałem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0"/>
              </w:numPr>
              <w:snapToGrid w:val="0"/>
              <w:ind w:left="250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daty: 21/22 VII 1944,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31 XII 1944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1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pojęcia: Polski Komitet Wyzwolenia Narodowego (PKWN), </w:t>
            </w:r>
            <w:r w:rsidRPr="008B4B73">
              <w:rPr>
                <w:rFonts w:ascii="Cambria" w:hAnsi="Cambria"/>
                <w:i/>
              </w:rPr>
              <w:t>Manifest PKWN</w:t>
            </w:r>
            <w:r w:rsidRPr="008B4B73">
              <w:rPr>
                <w:rFonts w:ascii="Cambria" w:hAnsi="Cambria"/>
              </w:rPr>
              <w:t>, Rząd  Tymczasowy Rzeczypospolitej Polskiej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1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dlaczego doszło do zbrodni wołyńskiej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2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przedstawić straty poniesione przez Polaków podczas zbrodni </w:t>
            </w:r>
            <w:r w:rsidRPr="008B4B73">
              <w:rPr>
                <w:rFonts w:ascii="Cambria" w:hAnsi="Cambria"/>
              </w:rPr>
              <w:lastRenderedPageBreak/>
              <w:t>wołyńskiej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0"/>
              </w:numPr>
              <w:snapToGrid w:val="0"/>
              <w:ind w:left="250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1943–1944, 1943,  1 I 1944,  II 1945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0"/>
              </w:numPr>
              <w:snapToGrid w:val="0"/>
              <w:ind w:left="250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poglądy Stalina i Churchilla na  sprawę polską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1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Ukraińska Powstańcza Armia (UPA), linia Curzona, Krajowa Rada Narodowa (KRN)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32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wyjaśnić program polityczny lewicy komunistycznej zawarty w </w:t>
            </w:r>
            <w:r w:rsidRPr="008B4B73">
              <w:rPr>
                <w:rFonts w:ascii="Cambria" w:hAnsi="Cambria"/>
                <w:i/>
                <w:sz w:val="20"/>
                <w:szCs w:val="20"/>
              </w:rPr>
              <w:t>Manifeście PKWN</w:t>
            </w:r>
          </w:p>
          <w:p w:rsidR="008B4B73" w:rsidRPr="008B4B73" w:rsidRDefault="008473F5" w:rsidP="008B4B73">
            <w:pPr>
              <w:numPr>
                <w:ilvl w:val="0"/>
                <w:numId w:val="32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scharakteryzować stosunek polityków zachodnich do sprawy polskiej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0"/>
              </w:numPr>
              <w:snapToGrid w:val="0"/>
              <w:ind w:left="250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nazwy polskich jednostek wojskowych biorących udział w walkach na frontach II wojny światowej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1"/>
              </w:numPr>
              <w:ind w:left="281" w:hanging="281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wpływ decyzji wielkich mocarstw na problem suwerenności państwa polskiego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2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opisać reakcję Polaków na zbrodnię wołyńską</w:t>
            </w:r>
          </w:p>
          <w:p w:rsidR="008473F5" w:rsidRPr="008B4B73" w:rsidRDefault="008473F5" w:rsidP="008473F5">
            <w:pPr>
              <w:numPr>
                <w:ilvl w:val="0"/>
                <w:numId w:val="32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przedstawić okoliczności zwołania konferencji </w:t>
            </w: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w Teheranie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32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opowiedzieć o wysiłku zbrojnym Polaków podczas wojny</w:t>
            </w:r>
          </w:p>
          <w:p w:rsidR="008473F5" w:rsidRPr="008B4B73" w:rsidRDefault="008473F5" w:rsidP="008473F5">
            <w:pPr>
              <w:numPr>
                <w:ilvl w:val="0"/>
                <w:numId w:val="32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proces tworzenia władzy politycznej na ziemiach polskich przez lewicę komunistyczną</w:t>
            </w:r>
          </w:p>
          <w:p w:rsidR="008473F5" w:rsidRPr="008B4B73" w:rsidRDefault="008473F5" w:rsidP="008473F5">
            <w:pPr>
              <w:numPr>
                <w:ilvl w:val="0"/>
                <w:numId w:val="32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wyjaśnić znaczenie decyzji konferencji jałtańskiej dla przyszłości państwa polskiego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60"/>
        </w:trPr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>Polska podczas II wojny ś</w:t>
            </w:r>
            <w:r w:rsidR="00200108" w:rsidRPr="008B4B73">
              <w:rPr>
                <w:rFonts w:ascii="Cambria" w:hAnsi="Cambria" w:cs="Times New Roman"/>
                <w:sz w:val="20"/>
                <w:szCs w:val="20"/>
              </w:rPr>
              <w:t>wiatowej (lekcja powtórzeniowa)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60"/>
        </w:trPr>
        <w:tc>
          <w:tcPr>
            <w:tcW w:w="1900" w:type="dxa"/>
          </w:tcPr>
          <w:p w:rsidR="008473F5" w:rsidRPr="008B4B73" w:rsidRDefault="008B4B73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12.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Świat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po II wojnie światowej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3"/>
              </w:numPr>
              <w:snapToGrid w:val="0"/>
              <w:ind w:left="308" w:hanging="26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1947–1991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3"/>
              </w:numPr>
              <w:snapToGrid w:val="0"/>
              <w:ind w:left="308" w:hanging="26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decyzje konferencji poczdamskiej w sprawie Niemiec i Polski</w:t>
            </w:r>
          </w:p>
          <w:p w:rsidR="008473F5" w:rsidRPr="008B4B73" w:rsidRDefault="008473F5" w:rsidP="008473F5">
            <w:pPr>
              <w:numPr>
                <w:ilvl w:val="0"/>
                <w:numId w:val="33"/>
              </w:numPr>
              <w:spacing w:after="0" w:line="240" w:lineRule="auto"/>
              <w:ind w:left="308" w:hanging="267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najważniejsze postanowienia Powszechnej deklaracji praw człowieka</w:t>
            </w:r>
          </w:p>
          <w:p w:rsidR="008473F5" w:rsidRPr="008B4B73" w:rsidRDefault="008473F5" w:rsidP="00967FD8">
            <w:pPr>
              <w:pStyle w:val="Akapitzlist1"/>
              <w:snapToGrid w:val="0"/>
              <w:ind w:left="0"/>
              <w:contextualSpacing/>
              <w:rPr>
                <w:rFonts w:ascii="Cambria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4"/>
              </w:numPr>
              <w:snapToGrid w:val="0"/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Organizacja Narodów Zjednoczonych, żelazna kurtyna, zimna wojna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B4B73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wskazać na mapie granicę podziału Europy (żelazną kurtynę)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3"/>
              </w:numPr>
              <w:snapToGrid w:val="0"/>
              <w:ind w:left="308" w:hanging="26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VII–VIII 1945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3"/>
              </w:numPr>
              <w:snapToGrid w:val="0"/>
              <w:ind w:left="308" w:hanging="26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strukturę ONZ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4"/>
              </w:numPr>
              <w:snapToGrid w:val="0"/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Zgromadzenie Ogólne ONZ, Rada Bezpieczeństwa ONZ, demokracja ludowa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4"/>
              </w:numPr>
              <w:snapToGrid w:val="0"/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związek między rozpadem koalicji antyhitlerowskiej a podziałem świata na dwa antagonistyczne bloki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377C2" w:rsidRPr="008B4B73" w:rsidRDefault="00F377C2" w:rsidP="00F377C2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wskazać na mapie zdobycze terytorialne ZSRR</w:t>
            </w:r>
          </w:p>
          <w:p w:rsidR="008473F5" w:rsidRPr="008B4B73" w:rsidRDefault="008473F5" w:rsidP="008473F5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wyjaśnić przyczyny zimnej wojny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3"/>
              </w:numPr>
              <w:snapToGrid w:val="0"/>
              <w:ind w:left="308" w:hanging="26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VI 1945, 1946, 1947</w:t>
            </w:r>
            <w:r w:rsidR="00200108" w:rsidRPr="008B4B73">
              <w:rPr>
                <w:rFonts w:ascii="Cambria" w:hAnsi="Cambria"/>
              </w:rPr>
              <w:t>, 1948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3"/>
              </w:numPr>
              <w:snapToGrid w:val="0"/>
              <w:ind w:left="308" w:hanging="26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postacie: Harry’ego Trumana, Clementa Attlee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4"/>
              </w:numPr>
              <w:snapToGrid w:val="0"/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denazyfikacja, sankcje, prawo weta, nacjonalizacja, doktryna Trumana, plan Marshalla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przedstawić okoliczności zwołania konferencji </w:t>
            </w:r>
            <w:r w:rsidR="00967FD8" w:rsidRPr="008B4B73">
              <w:rPr>
                <w:rFonts w:ascii="Cambria" w:hAnsi="Cambria"/>
                <w:sz w:val="20"/>
                <w:szCs w:val="20"/>
              </w:rPr>
              <w:br/>
            </w:r>
            <w:r w:rsidRPr="008B4B73">
              <w:rPr>
                <w:rFonts w:ascii="Cambria" w:hAnsi="Cambria"/>
                <w:sz w:val="20"/>
                <w:szCs w:val="20"/>
              </w:rPr>
              <w:t>w Poczdamie</w:t>
            </w:r>
          </w:p>
          <w:p w:rsidR="008473F5" w:rsidRPr="008B4B73" w:rsidRDefault="008473F5" w:rsidP="008473F5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zasady doktryny Trumana</w:t>
            </w:r>
          </w:p>
          <w:p w:rsidR="008473F5" w:rsidRPr="008B4B73" w:rsidRDefault="008473F5" w:rsidP="00200108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wyjaśnić, na czym polegał plan  Marshalla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3"/>
              </w:numPr>
              <w:snapToGrid w:val="0"/>
              <w:ind w:left="308" w:hanging="267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bilans II wojny światowej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4"/>
              </w:numPr>
              <w:snapToGrid w:val="0"/>
              <w:ind w:left="281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zasady funkcjonowania państw demokracji ludowej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wyjaśnić okoliczności narodzin ONZ</w:t>
            </w:r>
          </w:p>
          <w:p w:rsidR="008473F5" w:rsidRPr="008B4B73" w:rsidRDefault="008473F5" w:rsidP="008473F5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scharakteryzować cele powołania ONZ oraz jej rolę</w:t>
            </w:r>
          </w:p>
          <w:p w:rsidR="008473F5" w:rsidRPr="008B4B73" w:rsidRDefault="008473F5" w:rsidP="00F377C2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38" w:hanging="284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5"/>
              </w:numPr>
              <w:suppressAutoHyphens w:val="0"/>
              <w:ind w:left="338" w:hanging="284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scharakteryzować </w:t>
            </w:r>
            <w:r w:rsidR="00F377C2" w:rsidRPr="008B4B73">
              <w:rPr>
                <w:rFonts w:ascii="Cambria" w:hAnsi="Cambria"/>
              </w:rPr>
              <w:t xml:space="preserve">polityczne, </w:t>
            </w:r>
            <w:r w:rsidRPr="008B4B73">
              <w:rPr>
                <w:rFonts w:ascii="Cambria" w:hAnsi="Cambria"/>
              </w:rPr>
              <w:t>społeczne, gospodarcze i kulturowe skutki  II wojny światowej</w:t>
            </w:r>
          </w:p>
          <w:p w:rsidR="008473F5" w:rsidRPr="008B4B73" w:rsidRDefault="008473F5" w:rsidP="008473F5">
            <w:pPr>
              <w:numPr>
                <w:ilvl w:val="0"/>
                <w:numId w:val="3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scharakteryzować wpływ doktryny Trumana na sytuację </w:t>
            </w:r>
            <w:r w:rsidR="00967FD8" w:rsidRPr="008B4B73">
              <w:rPr>
                <w:rFonts w:ascii="Cambria" w:hAnsi="Cambria"/>
                <w:sz w:val="20"/>
                <w:szCs w:val="20"/>
              </w:rPr>
              <w:br/>
            </w:r>
            <w:r w:rsidRPr="008B4B73">
              <w:rPr>
                <w:rFonts w:ascii="Cambria" w:hAnsi="Cambria"/>
                <w:sz w:val="20"/>
                <w:szCs w:val="20"/>
              </w:rPr>
              <w:t>w powojennym  świecie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13.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Podzielone Niemcy 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6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nazwy bloków polityczno-</w:t>
            </w:r>
          </w:p>
          <w:p w:rsidR="008473F5" w:rsidRPr="008B4B73" w:rsidRDefault="008473F5" w:rsidP="008473F5">
            <w:pPr>
              <w:pStyle w:val="Akapitzlist1"/>
              <w:snapToGrid w:val="0"/>
              <w:ind w:left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-militarnych </w:t>
            </w:r>
            <w:r w:rsidRPr="008B4B73">
              <w:rPr>
                <w:rFonts w:ascii="Cambria" w:hAnsi="Cambria"/>
              </w:rPr>
              <w:lastRenderedPageBreak/>
              <w:t>powstałych na Wschodzie i na Zachodzie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na mapie państwa należące do NATO i Układu Warszawskiego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6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IX 1949, X 1949, 1955</w:t>
            </w:r>
          </w:p>
          <w:p w:rsidR="008473F5" w:rsidRPr="008B4B73" w:rsidRDefault="008473F5" w:rsidP="008473F5">
            <w:pPr>
              <w:pStyle w:val="Akapitzlist1"/>
              <w:snapToGrid w:val="0"/>
              <w:ind w:left="0"/>
              <w:contextualSpacing/>
              <w:rPr>
                <w:rFonts w:ascii="Cambria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37"/>
              </w:numPr>
              <w:suppressAutoHyphens/>
              <w:snapToGrid w:val="0"/>
              <w:spacing w:after="0" w:line="240" w:lineRule="auto"/>
              <w:ind w:left="281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pojęcie: blokada Berlina</w:t>
            </w:r>
          </w:p>
          <w:p w:rsidR="00B57E91" w:rsidRPr="008B4B73" w:rsidRDefault="00B57E91" w:rsidP="00B57E91">
            <w:pPr>
              <w:numPr>
                <w:ilvl w:val="0"/>
                <w:numId w:val="37"/>
              </w:numPr>
              <w:suppressAutoHyphens/>
              <w:snapToGrid w:val="0"/>
              <w:spacing w:after="0" w:line="240" w:lineRule="auto"/>
              <w:ind w:left="281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przyczyny utworzenia NATO i Układu Warszawskiego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na mapie strefy okupacyjne w Niemczech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 okoliczności, w jakich doszło do blokady Berlina</w:t>
            </w:r>
            <w:r w:rsidR="00B57E91" w:rsidRPr="008B4B73">
              <w:rPr>
                <w:rFonts w:ascii="Cambria" w:hAnsi="Cambria"/>
              </w:rPr>
              <w:t>,</w:t>
            </w:r>
            <w:r w:rsidRPr="008B4B73">
              <w:rPr>
                <w:rFonts w:ascii="Cambria" w:hAnsi="Cambria"/>
              </w:rPr>
              <w:t xml:space="preserve"> i wyjaśnić jej następstwa</w:t>
            </w:r>
          </w:p>
          <w:p w:rsidR="008473F5" w:rsidRPr="008B4B73" w:rsidRDefault="008473F5" w:rsidP="008473F5">
            <w:pPr>
              <w:suppressAutoHyphens/>
              <w:snapToGrid w:val="0"/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6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1945–1946, 1948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37"/>
              </w:numPr>
              <w:suppressAutoHyphens/>
              <w:snapToGrid w:val="0"/>
              <w:spacing w:after="0" w:line="240" w:lineRule="auto"/>
              <w:ind w:left="281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pojęcie: procesy norymberskie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przyczyny oraz przejawy polityki zimnowojennej w Niemczech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okoliczności ukształtowania się NATO i Układu Warszawskiego</w:t>
            </w:r>
          </w:p>
          <w:p w:rsidR="008473F5" w:rsidRPr="008B4B73" w:rsidRDefault="008473F5" w:rsidP="00967FD8">
            <w:pPr>
              <w:pStyle w:val="Akapitzlist1"/>
              <w:numPr>
                <w:ilvl w:val="0"/>
                <w:numId w:val="3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organizację i cele istnienia NATO i Układu Warszawskiego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6"/>
              </w:numPr>
              <w:snapToGrid w:val="0"/>
              <w:ind w:left="250" w:hanging="250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nazwiska głównych polityków nazistowskich </w:t>
            </w:r>
            <w:r w:rsidRPr="008B4B73">
              <w:rPr>
                <w:rFonts w:ascii="Cambria" w:hAnsi="Cambria"/>
              </w:rPr>
              <w:lastRenderedPageBreak/>
              <w:t>oskarżonych w procesach norymberskich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37"/>
              </w:numPr>
              <w:suppressAutoHyphens/>
              <w:snapToGrid w:val="0"/>
              <w:spacing w:after="0" w:line="240" w:lineRule="auto"/>
              <w:ind w:left="281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znaczenie procesów norymberskich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B57E91">
            <w:pPr>
              <w:pStyle w:val="Akapitzlist1"/>
              <w:numPr>
                <w:ilvl w:val="0"/>
                <w:numId w:val="3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sytuację polityczną i gospodarczą w powojennych Niemczech</w:t>
            </w: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1"/>
              <w:numPr>
                <w:ilvl w:val="0"/>
                <w:numId w:val="38"/>
              </w:numPr>
              <w:suppressAutoHyphens w:val="0"/>
              <w:ind w:left="196" w:hanging="196"/>
              <w:contextualSpacing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wyjaśnić kontrowersje związane z procesami </w:t>
            </w:r>
            <w:r w:rsidR="00967FD8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 xml:space="preserve">w Norymberdze </w:t>
            </w:r>
            <w:r w:rsidRPr="008B4B73">
              <w:rPr>
                <w:rFonts w:ascii="Cambria" w:hAnsi="Cambria"/>
              </w:rPr>
              <w:lastRenderedPageBreak/>
              <w:t>i przedstawić ich następstwa</w:t>
            </w:r>
          </w:p>
          <w:p w:rsidR="008473F5" w:rsidRPr="008B4B73" w:rsidRDefault="008473F5" w:rsidP="008473F5">
            <w:pPr>
              <w:suppressAutoHyphens/>
              <w:snapToGrid w:val="0"/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14.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Na Zachodzie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i za żelazną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kurtyną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39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1956, 1968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39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postać: Nikity Chruszczowa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39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państwa założycielskie EWWiS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39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cechy stalinizmu</w:t>
            </w:r>
          </w:p>
          <w:p w:rsidR="00967FD8" w:rsidRPr="008B4B73" w:rsidRDefault="00967FD8" w:rsidP="008473F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0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EWWiS, mur berliński, Praska Wiosna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0"/>
              </w:numPr>
              <w:snapToGrid w:val="0"/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symboliczne znaczenie istnienia muru berlińskiego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39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datę: 1950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39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eastAsia="Calibri" w:hAnsi="Cambria"/>
              </w:rPr>
              <w:t>treść tajnego referatu Chruszczowa</w:t>
            </w:r>
          </w:p>
          <w:p w:rsidR="00967FD8" w:rsidRPr="008B4B73" w:rsidRDefault="00967FD8" w:rsidP="008473F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0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plan Schumana, RWPG, gospodarka centralnie planowana, destalinizacja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0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cele powołania EWWiS oraz RWPG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 okoliczności powstania EWWiS i RWPG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wyjaśnić, na czym polegała destalinizacja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39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1949, 1952, 1953, 1961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39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</w:t>
            </w:r>
            <w:r w:rsidR="00B57E91" w:rsidRPr="008B4B73">
              <w:rPr>
                <w:rFonts w:ascii="Cambria" w:eastAsia="Calibri" w:hAnsi="Cambria"/>
              </w:rPr>
              <w:t>cie</w:t>
            </w:r>
            <w:r w:rsidRPr="008B4B73">
              <w:rPr>
                <w:rFonts w:ascii="Cambria" w:eastAsia="Calibri" w:hAnsi="Cambria"/>
              </w:rPr>
              <w:t xml:space="preserve">: </w:t>
            </w:r>
            <w:r w:rsidR="00B57E91" w:rsidRPr="008B4B73">
              <w:rPr>
                <w:rFonts w:ascii="Cambria" w:eastAsia="Calibri" w:hAnsi="Cambria"/>
              </w:rPr>
              <w:t xml:space="preserve">Roberta Schumana, </w:t>
            </w:r>
            <w:r w:rsidRPr="008B4B73">
              <w:rPr>
                <w:rFonts w:ascii="Cambria" w:eastAsia="Calibri" w:hAnsi="Cambria"/>
              </w:rPr>
              <w:t>Imre Nagy’ego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0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Radio Wolna Europa, doktryna Breżniewa</w:t>
            </w:r>
          </w:p>
          <w:p w:rsidR="008473F5" w:rsidRPr="008B4B73" w:rsidRDefault="008473F5" w:rsidP="008473F5">
            <w:pPr>
              <w:pStyle w:val="Akapitzlist"/>
              <w:ind w:left="281"/>
              <w:rPr>
                <w:rFonts w:ascii="Cambria" w:eastAsia="Calibri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 wpływ zasad funkcjonowania gospodarki centralnie planowanej na gospodarki państw komunistycznych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sytuację w ZSRR po śmierci Stalina</w:t>
            </w:r>
          </w:p>
          <w:p w:rsidR="008473F5" w:rsidRPr="008B4B73" w:rsidRDefault="008473F5" w:rsidP="00B57E91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przedstawić </w:t>
            </w:r>
            <w:r w:rsidRPr="008B4B73">
              <w:rPr>
                <w:rFonts w:ascii="Cambria" w:eastAsia="Calibri" w:hAnsi="Cambria"/>
              </w:rPr>
              <w:lastRenderedPageBreak/>
              <w:t>okoliczności, w jakich doszło do budowy muru berlińskiego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39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postanowienia  XX zjazdu KPZR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okoliczności wygłoszenia tajnego referatu Chruszczowa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sytuację panującą na Węgrzech w okresie stalinizmu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okoliczności, w jakich doszło do rewolucji węgierskiej, jej przebieg oraz okoliczności upadku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wyjaśnić, na czym polegała doktryna Breżniewa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sytuację panującą w Czechosłowacji w okresie stalinizmu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1"/>
              </w:numPr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okoliczności wybuchu, przebieg i zakończenie Praskiej Wiosny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15.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Dekolonizacja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po II wojnie światowej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2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przykłady procesów dekolonizacyjnych, do jakich dochodziło </w:t>
            </w:r>
            <w:r w:rsidR="00967FD8" w:rsidRPr="008B4B73">
              <w:rPr>
                <w:rFonts w:ascii="Cambria" w:eastAsia="Calibri" w:hAnsi="Cambria"/>
              </w:rPr>
              <w:br/>
            </w:r>
            <w:r w:rsidRPr="008B4B73">
              <w:rPr>
                <w:rFonts w:ascii="Cambria" w:eastAsia="Calibri" w:hAnsi="Cambria"/>
              </w:rPr>
              <w:t>w przeszłości</w:t>
            </w:r>
          </w:p>
          <w:p w:rsidR="008473F5" w:rsidRPr="008B4B73" w:rsidRDefault="008473F5" w:rsidP="008473F5">
            <w:pPr>
              <w:pStyle w:val="Akapitzlist"/>
              <w:snapToGrid w:val="0"/>
              <w:ind w:left="0"/>
              <w:rPr>
                <w:rFonts w:ascii="Cambria" w:eastAsia="Calibri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3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dekolonizacja, neokolonializm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9A4B74">
            <w:pPr>
              <w:pStyle w:val="Akapitzlist"/>
              <w:numPr>
                <w:ilvl w:val="0"/>
                <w:numId w:val="43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wyjaśnić, w jaki sposób proces dekolonizacji wykorzystywały kraje Zachodu i Wschodu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3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globalna Północ, globalne Południe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3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przyczyny procesu dekolonizacji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3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wskazać na mapie linię podziału świata na globalną Północ i globalne Południe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3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skutki procesu dekolonizacji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9A4B74" w:rsidRPr="008B4B73" w:rsidRDefault="009A4B74" w:rsidP="009A4B74">
            <w:pPr>
              <w:pStyle w:val="Akapitzlist"/>
              <w:numPr>
                <w:ilvl w:val="0"/>
                <w:numId w:val="43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pojęcie: Trzeci Świat</w:t>
            </w:r>
          </w:p>
          <w:p w:rsidR="009A4B74" w:rsidRPr="008B4B73" w:rsidRDefault="009A4B74" w:rsidP="008473F5">
            <w:pPr>
              <w:spacing w:after="0" w:line="240" w:lineRule="auto"/>
              <w:rPr>
                <w:rFonts w:ascii="Cambria" w:eastAsia="Calibri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9A4B74">
            <w:pPr>
              <w:pStyle w:val="Akapitzlist"/>
              <w:numPr>
                <w:ilvl w:val="0"/>
                <w:numId w:val="43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proces dekolonizacji po II wojnie światowej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3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politykę neokolonialną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3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ocenić proces dekolonizacji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16.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Konflikty </w:t>
            </w:r>
          </w:p>
          <w:p w:rsidR="008473F5" w:rsidRPr="008B4B73" w:rsidRDefault="009A4B74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zi</w:t>
            </w:r>
            <w:r w:rsidR="008473F5" w:rsidRPr="008B4B73">
              <w:rPr>
                <w:rFonts w:ascii="Cambria" w:hAnsi="Cambria" w:cs="Times New Roman"/>
                <w:sz w:val="20"/>
                <w:szCs w:val="20"/>
              </w:rPr>
              <w:t xml:space="preserve">mnej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wojny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4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przyczyny wojny w Korei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46"/>
              </w:numPr>
              <w:suppressAutoHyphens/>
              <w:snapToGrid w:val="0"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wyjaśnić przyczyny wybuchu wojny w Afganistanie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4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daty: 1950, 1953, </w:t>
            </w:r>
            <w:r w:rsidR="00967FD8" w:rsidRPr="008B4B73">
              <w:rPr>
                <w:rFonts w:ascii="Cambria" w:eastAsia="Calibri" w:hAnsi="Cambria"/>
              </w:rPr>
              <w:br/>
            </w:r>
            <w:r w:rsidRPr="008B4B73">
              <w:rPr>
                <w:rFonts w:ascii="Cambria" w:eastAsia="Calibri" w:hAnsi="Cambria"/>
              </w:rPr>
              <w:t>1979–1989</w:t>
            </w:r>
          </w:p>
          <w:p w:rsidR="008473F5" w:rsidRPr="008B4B73" w:rsidRDefault="008473F5" w:rsidP="008473F5">
            <w:pPr>
              <w:pStyle w:val="Akapitzlist"/>
              <w:snapToGrid w:val="0"/>
              <w:ind w:left="0"/>
              <w:rPr>
                <w:rFonts w:ascii="Cambria" w:eastAsia="Calibri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46"/>
              </w:numPr>
              <w:suppressAutoHyphens/>
              <w:snapToGrid w:val="0"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wskazać na mapie zmiany terytorialne na Półwyspie Koreańskim po  II wojnie światowej</w:t>
            </w:r>
          </w:p>
          <w:p w:rsidR="008473F5" w:rsidRPr="008B4B73" w:rsidRDefault="008473F5" w:rsidP="008473F5">
            <w:pPr>
              <w:numPr>
                <w:ilvl w:val="0"/>
                <w:numId w:val="46"/>
              </w:numPr>
              <w:suppressAutoHyphens/>
              <w:snapToGrid w:val="0"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okoliczności, w jakich doszło do wybuchu wojny w Korei</w:t>
            </w:r>
          </w:p>
          <w:p w:rsidR="008473F5" w:rsidRPr="008B4B73" w:rsidRDefault="008473F5" w:rsidP="00967FD8">
            <w:pPr>
              <w:numPr>
                <w:ilvl w:val="0"/>
                <w:numId w:val="46"/>
              </w:numPr>
              <w:suppressAutoHyphens/>
              <w:snapToGrid w:val="0"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wyjaśnić przyczyny klęski Związku Radzieckiego podczas wojny w Afganistanie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4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1948, 1949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55527" w:rsidP="008473F5">
            <w:pPr>
              <w:pStyle w:val="Akapitzlist"/>
              <w:numPr>
                <w:ilvl w:val="0"/>
                <w:numId w:val="45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pojęcie: </w:t>
            </w:r>
            <w:r w:rsidR="008473F5" w:rsidRPr="008B4B73">
              <w:rPr>
                <w:rFonts w:ascii="Cambria" w:eastAsia="Calibri" w:hAnsi="Cambria"/>
              </w:rPr>
              <w:t>mudżahedin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46"/>
              </w:numPr>
              <w:suppressAutoHyphens/>
              <w:snapToGrid w:val="0"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scharakteryzować przebieg wojny w Afganistanie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855527" w:rsidRPr="008B4B73" w:rsidRDefault="00855527" w:rsidP="0085552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55527" w:rsidRPr="008B4B73" w:rsidRDefault="00855527" w:rsidP="00855527">
            <w:pPr>
              <w:pStyle w:val="Akapitzlist"/>
              <w:numPr>
                <w:ilvl w:val="0"/>
                <w:numId w:val="45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pojęcie: „bambusowa kurtyna”</w:t>
            </w:r>
          </w:p>
          <w:p w:rsidR="00855527" w:rsidRPr="008B4B73" w:rsidRDefault="00855527" w:rsidP="0085552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855527" w:rsidRPr="008B4B73" w:rsidRDefault="00855527" w:rsidP="0085552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55527" w:rsidRPr="008B4B73" w:rsidRDefault="00855527" w:rsidP="00855527">
            <w:pPr>
              <w:numPr>
                <w:ilvl w:val="0"/>
                <w:numId w:val="46"/>
              </w:numPr>
              <w:suppressAutoHyphens/>
              <w:snapToGrid w:val="0"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przebieg wojny w Korei</w:t>
            </w:r>
          </w:p>
          <w:p w:rsidR="008473F5" w:rsidRPr="008B4B73" w:rsidRDefault="008473F5" w:rsidP="009A4B74">
            <w:pPr>
              <w:suppressAutoHyphens/>
              <w:snapToGrid w:val="0"/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9A4B74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17.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Konflikt na Bliskim Wschodzie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7"/>
              </w:numPr>
              <w:suppressAutoHyphens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decyzje w sprawie Palestyny podjęte przez ONZ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9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wskazać na mapie podział Palestyny dokonany na mocy decyzji ONZ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7"/>
              </w:numPr>
              <w:suppressAutoHyphens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zakres geograficzny obszaru określanego jako Bliski Wschód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7"/>
              </w:numPr>
              <w:suppressAutoHyphens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lastRenderedPageBreak/>
              <w:t>państwa uczestniczące w ataku na Izrael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8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Organizacja Wyzwolenia Palestyny, wojna sześciodniowa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8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cele działalności OWP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9"/>
              </w:numPr>
              <w:suppressAutoHyphens w:val="0"/>
              <w:ind w:left="285" w:hanging="23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wskazać najważniejsze skutki wojny arabsko-</w:t>
            </w:r>
          </w:p>
          <w:p w:rsidR="008473F5" w:rsidRPr="008B4B73" w:rsidRDefault="008473F5" w:rsidP="008473F5">
            <w:pPr>
              <w:pStyle w:val="Akapitzlist"/>
              <w:suppressAutoHyphens w:val="0"/>
              <w:ind w:left="285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-żydowskiej, w tym terytorialne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9"/>
              </w:numPr>
              <w:suppressAutoHyphens w:val="0"/>
              <w:ind w:left="285" w:hanging="23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wskazać na mapie zmiany terytorialne, jakie nastąpiły w wyniku wojny sześciodniowej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55527">
            <w:pPr>
              <w:pStyle w:val="Akapitzlist"/>
              <w:numPr>
                <w:ilvl w:val="0"/>
                <w:numId w:val="47"/>
              </w:numPr>
              <w:suppressAutoHyphens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1948, 1964, 1967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7"/>
              </w:numPr>
              <w:suppressAutoHyphens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postać: Jasera Arafata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8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pojęcia: umowa </w:t>
            </w:r>
            <w:r w:rsidR="00855527" w:rsidRPr="008B4B73">
              <w:rPr>
                <w:rFonts w:ascii="Cambria" w:eastAsia="Calibri" w:hAnsi="Cambria"/>
              </w:rPr>
              <w:br/>
            </w:r>
            <w:r w:rsidRPr="008B4B73">
              <w:rPr>
                <w:rFonts w:ascii="Cambria" w:eastAsia="Calibri" w:hAnsi="Cambria"/>
              </w:rPr>
              <w:t>Sykes–Picot, mandat, syjonizm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9"/>
              </w:numPr>
              <w:suppressAutoHyphens w:val="0"/>
              <w:ind w:left="307" w:hanging="253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reakcje Palestyńczyków na migracje Żydów do Palestyny oraz na możliwość powstania na tym obszarze państwa żydowskiego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9"/>
              </w:numPr>
              <w:suppressAutoHyphens w:val="0"/>
              <w:ind w:left="307" w:hanging="253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poglądy Palestyńczyków i Żydów na temat własnego państwa w Palestynie</w:t>
            </w:r>
          </w:p>
          <w:p w:rsidR="008473F5" w:rsidRPr="008B4B73" w:rsidRDefault="008473F5" w:rsidP="00967FD8">
            <w:pPr>
              <w:pStyle w:val="Akapitzlist"/>
              <w:numPr>
                <w:ilvl w:val="0"/>
                <w:numId w:val="49"/>
              </w:numPr>
              <w:suppressAutoHyphens w:val="0"/>
              <w:ind w:left="307" w:hanging="253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dostrzec konflikt arabsko-żydowski jako jeden z przejawów zimnej wojny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55527" w:rsidP="008473F5">
            <w:pPr>
              <w:pStyle w:val="Akapitzlist"/>
              <w:numPr>
                <w:ilvl w:val="0"/>
                <w:numId w:val="49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wskazać przyczyny utworzenia państwa</w:t>
            </w:r>
            <w:r w:rsidR="008473F5" w:rsidRPr="008B4B73">
              <w:rPr>
                <w:rFonts w:ascii="Cambria" w:eastAsia="Calibri" w:hAnsi="Cambria"/>
              </w:rPr>
              <w:t xml:space="preserve"> Izra</w:t>
            </w:r>
            <w:r w:rsidRPr="008B4B73">
              <w:rPr>
                <w:rFonts w:ascii="Cambria" w:eastAsia="Calibri" w:hAnsi="Cambria"/>
              </w:rPr>
              <w:t>el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9"/>
              </w:numPr>
              <w:suppressAutoHyphens w:val="0"/>
              <w:ind w:left="307" w:hanging="253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lastRenderedPageBreak/>
              <w:t>dostrzec wpływ wojny na relacje między Żydami a Palestyńczykami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9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okoliczności wybuchu i przebieg wojny sześciodniowej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8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znaczenie umowy Sykes–Picot dla relacji między Arabami </w:t>
            </w:r>
            <w:r w:rsidRPr="008B4B73">
              <w:rPr>
                <w:rFonts w:ascii="Cambria" w:eastAsia="Calibri" w:hAnsi="Cambria"/>
              </w:rPr>
              <w:lastRenderedPageBreak/>
              <w:t>a krajami zachodnimi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49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sytuację polityczną na Bliskim Wschodzie do czasów I wojny światowej</w:t>
            </w:r>
          </w:p>
          <w:p w:rsidR="008473F5" w:rsidRPr="008B4B73" w:rsidRDefault="008473F5" w:rsidP="00855527">
            <w:pPr>
              <w:pStyle w:val="Akapitzlist"/>
              <w:numPr>
                <w:ilvl w:val="0"/>
                <w:numId w:val="49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 okoliczności narodzin syjonizmu</w:t>
            </w: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18.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Chiny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po II wojnie światowej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postać: Mao Zedonga (Mao Tse-tunga)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czas trwania i cele rewolucji kulturalnej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pojęcie: rewolucja kulturalna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2B6FB6">
            <w:pPr>
              <w:pStyle w:val="Akapitzlist"/>
              <w:numPr>
                <w:ilvl w:val="0"/>
                <w:numId w:val="51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wymienić skutki rewolucji kulturalnej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główne założenia „wielkiego skoku naprzód”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pojęcie: „wielki skok naprzód”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przedstawić działania podjęte z inicjatywy Mao Zedonga w ramach „wielkiego skoku </w:t>
            </w:r>
            <w:r w:rsidRPr="008B4B73">
              <w:rPr>
                <w:rFonts w:ascii="Cambria" w:eastAsia="Calibri" w:hAnsi="Cambria"/>
              </w:rPr>
              <w:lastRenderedPageBreak/>
              <w:t>naprzód”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 przyczyny klęski „wielkiego skoku naprzód”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1937, 1949, 1952, 1958, 1966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główne założenia maoizmu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pojęcia: komuny ludowe, </w:t>
            </w:r>
            <w:r w:rsidR="00855527" w:rsidRPr="008B4B73">
              <w:rPr>
                <w:rFonts w:ascii="Cambria" w:eastAsia="Calibri" w:hAnsi="Cambria"/>
              </w:rPr>
              <w:t xml:space="preserve">maoizm, </w:t>
            </w:r>
            <w:r w:rsidRPr="008B4B73">
              <w:rPr>
                <w:rFonts w:ascii="Cambria" w:eastAsia="Calibri" w:hAnsi="Cambria"/>
              </w:rPr>
              <w:t xml:space="preserve">czerwona gwardia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przedstawić przebieg wojny domowej </w:t>
            </w:r>
            <w:r w:rsidRPr="008B4B73">
              <w:rPr>
                <w:rFonts w:ascii="Cambria" w:eastAsia="Calibri" w:hAnsi="Cambria"/>
              </w:rPr>
              <w:lastRenderedPageBreak/>
              <w:t>w Chinach po zakończeniu II wojny światowej</w:t>
            </w:r>
          </w:p>
          <w:p w:rsidR="008473F5" w:rsidRPr="008B4B73" w:rsidRDefault="008473F5" w:rsidP="002B6FB6">
            <w:pPr>
              <w:pStyle w:val="Akapitzlist"/>
              <w:numPr>
                <w:ilvl w:val="0"/>
                <w:numId w:val="51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wpływ zmian gospodarczych w Chinach na życie mieszkańców państwa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okoliczności powstania Chińskiej Republiki Ludowej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sytuację gospodarczą Chin w okresie rządów komunistów</w:t>
            </w:r>
          </w:p>
          <w:p w:rsidR="008473F5" w:rsidRPr="008B4B73" w:rsidRDefault="008473F5" w:rsidP="002B6FB6">
            <w:pPr>
              <w:ind w:left="54"/>
              <w:rPr>
                <w:rFonts w:ascii="Cambria" w:hAnsi="Cambria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ocenić skutki „wielkiego skoku naprzód”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działalność Mao Zedonga i jego zwolenników po klęsce „wielkiego skoku naprzód”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1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sytuację w Chinach w okresie rewolucji kulturalnej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60"/>
        </w:trPr>
        <w:tc>
          <w:tcPr>
            <w:tcW w:w="1900" w:type="dxa"/>
          </w:tcPr>
          <w:p w:rsidR="008473F5" w:rsidRPr="008B4B73" w:rsidRDefault="008473F5" w:rsidP="008473F5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  <w:lastRenderedPageBreak/>
              <w:t>Problemy powojennego świata (lekcja powtórzeniowa)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60"/>
        </w:trPr>
        <w:tc>
          <w:tcPr>
            <w:tcW w:w="1900" w:type="dxa"/>
          </w:tcPr>
          <w:p w:rsidR="008473F5" w:rsidRPr="008B4B73" w:rsidRDefault="008473F5" w:rsidP="008473F5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</w:pPr>
            <w:r w:rsidRPr="008B4B73"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  <w:t>Sprawdzian wiadomości</w:t>
            </w:r>
          </w:p>
          <w:p w:rsidR="008473F5" w:rsidRPr="008B4B73" w:rsidRDefault="008473F5" w:rsidP="008473F5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19. Podziemie niepodległościowe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2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powody, dla których żołnierze niezłomni kontynuowali walkę zbrojną po zakończeniu wojny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3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podziemie niepodległościowe, żołnierze niezłomni (wyklęci)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54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działalność żołnierzy niezłomnych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2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zarzuty stawiane przywódcom Polskiego Państwa Podziemnego podczas procesu szesnastu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3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pojęcie: proces szesnastu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3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cele działalności NKWD w Polsce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54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wyjaśnić, dlaczego Stalin i polscy komuniści dążyli do osłabienia Polskiego Państwa Podziemnego</w:t>
            </w:r>
          </w:p>
          <w:p w:rsidR="008473F5" w:rsidRPr="008B4B73" w:rsidRDefault="008473F5" w:rsidP="008473F5">
            <w:pPr>
              <w:numPr>
                <w:ilvl w:val="0"/>
                <w:numId w:val="54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metody walki komunistów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2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19 I 1945, 1947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2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postacie: Leopolda Okulickiego, Jana Jankowskiego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3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obława augustowska, reakcja, amnestia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54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scharakteryzować organizację komunistycznego aparatu bezpieczeństwa</w:t>
            </w:r>
          </w:p>
          <w:p w:rsidR="008473F5" w:rsidRPr="008B4B73" w:rsidRDefault="008473F5" w:rsidP="008473F5">
            <w:pPr>
              <w:numPr>
                <w:ilvl w:val="0"/>
                <w:numId w:val="54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scharakteryzować straty poniesione przez naród i państwo polskie podczas  II wojny światowej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2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postanowienia układu podpisanego między PKWN a ZSRR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2"/>
              </w:numPr>
              <w:snapToGrid w:val="0"/>
              <w:ind w:left="250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instytucje wchodzące w skład komu</w:t>
            </w:r>
            <w:r w:rsidR="00B722E8" w:rsidRPr="008B4B73">
              <w:rPr>
                <w:rFonts w:ascii="Cambria" w:eastAsia="Calibri" w:hAnsi="Cambria"/>
              </w:rPr>
              <w:t>-</w:t>
            </w:r>
            <w:r w:rsidRPr="008B4B73">
              <w:rPr>
                <w:rFonts w:ascii="Cambria" w:eastAsia="Calibri" w:hAnsi="Cambria"/>
              </w:rPr>
              <w:t>nistycznego aparatu bezpieczeństwa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3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związek między działaniami Rosjan i polskich komunistów a decyzjami przywódców Armii Krajowej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B158FD">
            <w:pPr>
              <w:numPr>
                <w:ilvl w:val="0"/>
                <w:numId w:val="54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przedstawić bilans strat poniesionych przez podziemie niepodległościowe podczas walk </w:t>
            </w: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z władzami komunistycznymi</w:t>
            </w:r>
          </w:p>
          <w:p w:rsidR="0058406F" w:rsidRPr="008B4B73" w:rsidRDefault="0058406F" w:rsidP="0058406F">
            <w:pPr>
              <w:suppressAutoHyphens/>
              <w:spacing w:after="0" w:line="240" w:lineRule="auto"/>
              <w:ind w:left="5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54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scharakteryzować działalność NKWD na ziemiach polskich</w:t>
            </w:r>
          </w:p>
          <w:p w:rsidR="008473F5" w:rsidRPr="008B4B73" w:rsidRDefault="008473F5" w:rsidP="008473F5">
            <w:pPr>
              <w:numPr>
                <w:ilvl w:val="0"/>
                <w:numId w:val="54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ocenić sens walki prowadzonej przez żołnierzy niezłomnych</w:t>
            </w: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20.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Komuniści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u władzy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postać: Stanisława Mikołajczyka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decyzje w sprawie Polski podjęte na konferencji w Poczdamie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pytania zadane podczas referendum ludowego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6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Ziemie Odzyskane, referendum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6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 jaki sposób komunistyczne władze starały się zyskać poparcie w społeczeństwie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57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wskazać na mapie zmiany terytorialne Polski po II wojnie światowej i porównać je z granicami przedwojennymi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VI 1946, I 1947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argumenty wysuwane przez Polaków wobec Ziem Odzyskanych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prawdziwe i sfałszowane wyniki referendum 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wyniki wyborów sfałszowanych przez komunistów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6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pojęcia: repatrianci, wysiedlenie, reforma rolna 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6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przyczyny, które  skłoniły rząd londyński do rozmów z polskimi komunistami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57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wymienić najważniejsze reformy przeprowadzone przez władze komunistyczne</w:t>
            </w:r>
          </w:p>
          <w:p w:rsidR="008473F5" w:rsidRPr="008B4B73" w:rsidRDefault="008473F5" w:rsidP="00B158FD">
            <w:pPr>
              <w:numPr>
                <w:ilvl w:val="0"/>
                <w:numId w:val="57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wskazać ideologiczne cele referendum w 1946 r.</w:t>
            </w:r>
          </w:p>
          <w:p w:rsidR="0058406F" w:rsidRPr="008B4B73" w:rsidRDefault="0058406F" w:rsidP="0058406F">
            <w:pPr>
              <w:suppressAutoHyphens/>
              <w:spacing w:after="0" w:line="240" w:lineRule="auto"/>
              <w:ind w:left="5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31 XII 1944, VI 1945, VII–VIII 1945, 1947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5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przyczynę zaproponowanych zmian granic Polski</w:t>
            </w:r>
          </w:p>
          <w:p w:rsidR="008473F5" w:rsidRPr="008B4B73" w:rsidRDefault="008473F5" w:rsidP="008473F5">
            <w:pPr>
              <w:pStyle w:val="Akapitzlist"/>
              <w:snapToGrid w:val="0"/>
              <w:ind w:left="0"/>
              <w:rPr>
                <w:rFonts w:ascii="Cambria" w:eastAsia="Calibri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6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Tymczasowy Rząd Jedności Narodowej, akcja „Wisła”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6"/>
              </w:numPr>
              <w:ind w:left="281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charakter działań władz związanych z organizacją referendum ludowego </w:t>
            </w:r>
            <w:r w:rsidR="00B158FD" w:rsidRPr="008B4B73">
              <w:rPr>
                <w:rFonts w:ascii="Cambria" w:eastAsia="Calibri" w:hAnsi="Cambria"/>
              </w:rPr>
              <w:br/>
            </w:r>
            <w:r w:rsidRPr="008B4B73">
              <w:rPr>
                <w:rFonts w:ascii="Cambria" w:eastAsia="Calibri" w:hAnsi="Cambria"/>
              </w:rPr>
              <w:t>i wyborów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57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scharakteryzować migracje ludności na ziemiach polskich po wojnie</w:t>
            </w:r>
          </w:p>
          <w:p w:rsidR="008473F5" w:rsidRPr="008B4B73" w:rsidRDefault="008473F5" w:rsidP="00B158FD">
            <w:pPr>
              <w:numPr>
                <w:ilvl w:val="0"/>
                <w:numId w:val="57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politykę narodowościową nowej władzy wobec Niemców i Ukraińców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57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okoliczności przejęcia władzy w Polsce przez komunistów</w:t>
            </w:r>
          </w:p>
          <w:p w:rsidR="008473F5" w:rsidRPr="008B4B73" w:rsidRDefault="008473F5" w:rsidP="008473F5">
            <w:pPr>
              <w:numPr>
                <w:ilvl w:val="0"/>
                <w:numId w:val="57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przedstawić organizację i przebieg referendum ludowego oraz wyborów </w:t>
            </w:r>
            <w:r w:rsidR="00B158FD" w:rsidRPr="008B4B73">
              <w:rPr>
                <w:rFonts w:ascii="Cambria" w:hAnsi="Cambria"/>
                <w:sz w:val="20"/>
                <w:szCs w:val="20"/>
              </w:rPr>
              <w:br/>
            </w:r>
            <w:r w:rsidRPr="008B4B73">
              <w:rPr>
                <w:rFonts w:ascii="Cambria" w:hAnsi="Cambria"/>
                <w:sz w:val="20"/>
                <w:szCs w:val="20"/>
              </w:rPr>
              <w:t>w 1947 r.</w:t>
            </w:r>
          </w:p>
          <w:p w:rsidR="008473F5" w:rsidRPr="008B4B73" w:rsidRDefault="008473F5" w:rsidP="008473F5">
            <w:pPr>
              <w:numPr>
                <w:ilvl w:val="0"/>
                <w:numId w:val="57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scharakteryzować politykę władz komunistycznych wobec społeczeństwa</w:t>
            </w: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57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udowodnić, że przejęcie władzy przez komunistów oznaczało zniewolenie Polski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21.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Stalinizm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w Polsce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8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postać: Bolesława Bieruta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8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zasady ustrojowe państwa polskiego </w:t>
            </w:r>
            <w:r w:rsidRPr="008B4B73">
              <w:rPr>
                <w:rFonts w:ascii="Cambria" w:hAnsi="Cambria"/>
              </w:rPr>
              <w:lastRenderedPageBreak/>
              <w:t>sformułowane w Małej konstytucji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59"/>
              </w:numPr>
              <w:suppressAutoHyphens/>
              <w:snapToGrid w:val="0"/>
              <w:spacing w:after="0" w:line="240" w:lineRule="auto"/>
              <w:ind w:left="281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pojęcia: Mała konstytucja, Polska Zjednoczona Partia Robotnicza, PRL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8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II 1947, 1952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59"/>
              </w:numPr>
              <w:suppressAutoHyphens/>
              <w:snapToGrid w:val="0"/>
              <w:spacing w:after="0" w:line="240" w:lineRule="auto"/>
              <w:ind w:left="281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pojęcia: czasy </w:t>
            </w: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stalinowskie, „wróg ludu”, socrealizm</w:t>
            </w:r>
          </w:p>
          <w:p w:rsidR="0058406F" w:rsidRPr="008B4B73" w:rsidRDefault="0058406F" w:rsidP="0058406F">
            <w:pPr>
              <w:numPr>
                <w:ilvl w:val="0"/>
                <w:numId w:val="59"/>
              </w:numPr>
              <w:suppressAutoHyphens/>
              <w:snapToGrid w:val="0"/>
              <w:spacing w:after="0" w:line="240" w:lineRule="auto"/>
              <w:ind w:left="281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na czym polegały przejawy zależności Polski od ZSRR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0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wymienić cechy charakterystyczne sztuki i architektury czasów socjalizmu</w:t>
            </w:r>
          </w:p>
          <w:p w:rsidR="008473F5" w:rsidRPr="008B4B73" w:rsidRDefault="008473F5" w:rsidP="008473F5">
            <w:pPr>
              <w:pStyle w:val="Akapitzlist"/>
              <w:suppressAutoHyphens w:val="0"/>
              <w:ind w:left="196"/>
              <w:rPr>
                <w:rFonts w:ascii="Cambria" w:hAnsi="Cambria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8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1947–1949, XII 1948, 1948–1956, 1949, 1950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58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główne założenia </w:t>
            </w:r>
            <w:r w:rsidRPr="008B4B73">
              <w:rPr>
                <w:rFonts w:ascii="Cambria" w:hAnsi="Cambria"/>
              </w:rPr>
              <w:lastRenderedPageBreak/>
              <w:t>socjalistycznych planów gospodarczych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59"/>
              </w:numPr>
              <w:suppressAutoHyphens/>
              <w:snapToGrid w:val="0"/>
              <w:spacing w:after="0" w:line="240" w:lineRule="auto"/>
              <w:ind w:left="281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pojęcia: system monopartyjny, centralne planowanie, plan trzyletni, plan sześcioletni</w:t>
            </w:r>
          </w:p>
          <w:p w:rsidR="008473F5" w:rsidRPr="008B4B73" w:rsidRDefault="008473F5" w:rsidP="008473F5">
            <w:pPr>
              <w:numPr>
                <w:ilvl w:val="0"/>
                <w:numId w:val="59"/>
              </w:numPr>
              <w:suppressAutoHyphens/>
              <w:snapToGrid w:val="0"/>
              <w:spacing w:after="0" w:line="240" w:lineRule="auto"/>
              <w:ind w:left="281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przyczyny prześladowania członków PSL przez komunistów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0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funkcjonowanie gospodarki w czasach stalinowskich</w:t>
            </w:r>
          </w:p>
          <w:p w:rsidR="008473F5" w:rsidRPr="008B4B73" w:rsidRDefault="008473F5" w:rsidP="00B158FD">
            <w:pPr>
              <w:pStyle w:val="Akapitzlist"/>
              <w:numPr>
                <w:ilvl w:val="0"/>
                <w:numId w:val="60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dostrzec i ocenić wpływ polityki na różne dziedziny życia społecznego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59"/>
              </w:numPr>
              <w:suppressAutoHyphens/>
              <w:snapToGrid w:val="0"/>
              <w:spacing w:after="0" w:line="240" w:lineRule="auto"/>
              <w:ind w:left="281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pojęcia: Zjednoczone Stronnictwo Ludowe, Państwowe Gospodarstwa Rolne, </w:t>
            </w: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awans społeczny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0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budowanie podstaw ekonomicznych socjalizmu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0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wpływ funkcjonowania gospodarki centralnie planowanej na życie przeciętnego mieszkańca Polski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0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scharakteryzować ustrój państwa polskiego po 1947 r. oraz ustrój PRL na mocy konstytucji </w:t>
            </w:r>
            <w:r w:rsidR="00B158FD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z 1952 r.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0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proces konsolidacji władzy przez komunistów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22.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Od stalinizmu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do małej stabilizacji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1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VI 1956, X 1956</w:t>
            </w:r>
            <w:r w:rsidR="0058406F" w:rsidRPr="008B4B73">
              <w:rPr>
                <w:rFonts w:ascii="Cambria" w:eastAsia="Calibri" w:hAnsi="Cambria"/>
              </w:rPr>
              <w:t>, 1970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1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postacie: Stefana Wyszyńskiego, Władysława Gomułki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1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ramy chronologiczne małej stabilizacji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62"/>
              </w:numPr>
              <w:suppressAutoHyphens/>
              <w:snapToGrid w:val="0"/>
              <w:spacing w:after="0"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pojęcia: poznański Czerwiec, polski Październik, mała stabilizacja</w:t>
            </w:r>
          </w:p>
          <w:p w:rsidR="008473F5" w:rsidRPr="008B4B73" w:rsidRDefault="008473F5" w:rsidP="008473F5">
            <w:pPr>
              <w:suppressAutoHyphens/>
              <w:snapToGrid w:val="0"/>
              <w:spacing w:after="0" w:line="240" w:lineRule="auto"/>
              <w:ind w:left="281"/>
              <w:rPr>
                <w:rFonts w:ascii="Cambria" w:hAnsi="Cambria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genezę wydarzeń czerwcowych w Poznaniu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genezę polskiego Października</w:t>
            </w:r>
          </w:p>
          <w:p w:rsidR="008473F5" w:rsidRPr="008B4B73" w:rsidRDefault="008473F5" w:rsidP="00B158FD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wyjaśnić, dlaczego okres rządów Władysława Gomułki jest nazywany małą stabilizacją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1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treść orędzia biskupów polskich do biskupów niemieckich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62"/>
              </w:numPr>
              <w:suppressAutoHyphens/>
              <w:snapToGrid w:val="0"/>
              <w:spacing w:after="0"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pojęcia: odwilż, destalinizacja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podać przyczyny złagodzenia stalinowskiego terroru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przedstawić stanowisko i działania </w:t>
            </w:r>
            <w:r w:rsidRPr="008B4B73">
              <w:rPr>
                <w:rFonts w:ascii="Cambria" w:eastAsia="Calibri" w:hAnsi="Cambria"/>
              </w:rPr>
              <w:lastRenderedPageBreak/>
              <w:t>władz wobec robotników strajkujących w Poznaniu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wskazać główne problemy państwa polskiego za rządów Władysława Gomułki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1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1948, 1953, 1965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62"/>
              </w:numPr>
              <w:suppressAutoHyphens/>
              <w:snapToGrid w:val="0"/>
              <w:spacing w:after="0"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pojęcia: księża patrioci, KC PZPR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przebieg wydarzeń czerwcowych w Poznaniu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przebieg polskiego Października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lastRenderedPageBreak/>
              <w:t>wyjaśnić okoliczności, w jakich doszło do wydania orędzia biskupów polskich do biskupów niemieckich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1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znaczenie słów: </w:t>
            </w:r>
            <w:r w:rsidRPr="008B4B73">
              <w:rPr>
                <w:rFonts w:ascii="Cambria" w:eastAsia="Calibri" w:hAnsi="Cambria"/>
                <w:i/>
              </w:rPr>
              <w:t>non possumus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62"/>
              </w:numPr>
              <w:suppressAutoHyphens/>
              <w:snapToGrid w:val="0"/>
              <w:spacing w:after="0"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znaczenie wydania orędzia biskupów polskich do biskupów  niemieckich oraz układu o uznaniu granicy na Odrze i Nysie Łużyckiej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przedstawić działania </w:t>
            </w:r>
            <w:r w:rsidRPr="008B4B73">
              <w:rPr>
                <w:rFonts w:ascii="Cambria" w:eastAsia="Calibri" w:hAnsi="Cambria"/>
              </w:rPr>
              <w:lastRenderedPageBreak/>
              <w:t>władz zmierzające do usunięcia wpływów Kościoła w Polsce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 stanowisko władz ZSRR wobec wydarzeń w Polsce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przemiany polityczno-</w:t>
            </w:r>
          </w:p>
          <w:p w:rsidR="00B158FD" w:rsidRPr="008B4B73" w:rsidRDefault="008473F5" w:rsidP="008473F5">
            <w:pPr>
              <w:pStyle w:val="Akapitzlist"/>
              <w:suppressAutoHyphens w:val="0"/>
              <w:ind w:left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-społeczne w Polsce </w:t>
            </w:r>
          </w:p>
          <w:p w:rsidR="008473F5" w:rsidRPr="008B4B73" w:rsidRDefault="008473F5" w:rsidP="008473F5">
            <w:pPr>
              <w:pStyle w:val="Akapitzlist"/>
              <w:suppressAutoHyphens w:val="0"/>
              <w:ind w:left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 latach 1957–1970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relacje państwo – Kościół w okresie stalinowskim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ocenić różne postawy Polaków wobec orędzia z 1965 r. 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3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ocenić funkcjonowanie ustroju komunistycznego i jego zdolność do reformy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60"/>
        </w:trPr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Kształtowanie się systemu komunistycznego </w:t>
            </w:r>
            <w:r w:rsidR="007A6A1B" w:rsidRPr="008B4B73">
              <w:rPr>
                <w:rFonts w:ascii="Cambria" w:hAnsi="Cambria" w:cs="Times New Roman"/>
                <w:sz w:val="20"/>
                <w:szCs w:val="20"/>
              </w:rPr>
              <w:br/>
            </w:r>
            <w:r w:rsidRPr="008B4B73">
              <w:rPr>
                <w:rFonts w:ascii="Cambria" w:hAnsi="Cambria" w:cs="Times New Roman"/>
                <w:sz w:val="20"/>
                <w:szCs w:val="20"/>
              </w:rPr>
              <w:t>w Polsce (lekcja powtórzeniowa)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60"/>
        </w:trPr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Sprawdzian wiadomości 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23.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Od Gomułki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do Gierka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4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III 1968, XII 1970, VI 1976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4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postacie: Edwarda Gierka, Jacka Kuronia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4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cele opozycji PRL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5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Marzec 1968, Grudzień 1970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6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przyczyny wystąpień marcowych 1968 r.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6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przyczyny wydarzeń grudniowych 1970 r.</w:t>
            </w:r>
          </w:p>
          <w:p w:rsidR="008473F5" w:rsidRPr="008B4B73" w:rsidRDefault="008473F5" w:rsidP="00B158FD">
            <w:pPr>
              <w:pStyle w:val="Akapitzlist"/>
              <w:numPr>
                <w:ilvl w:val="0"/>
                <w:numId w:val="66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lastRenderedPageBreak/>
              <w:t>przedstawić oko-liczności wydarzeń Czerwca ’76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5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ZOMO, propaganda sukcesu, Komitet Obrony Robotników (KOR)</w:t>
            </w:r>
          </w:p>
          <w:p w:rsidR="008473F5" w:rsidRPr="008B4B73" w:rsidRDefault="008473F5" w:rsidP="007018F6">
            <w:pPr>
              <w:pStyle w:val="Akapitzlist"/>
              <w:numPr>
                <w:ilvl w:val="0"/>
                <w:numId w:val="65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potrzebę powstania opozycji demokratycznej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4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datę: IX 1976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5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pojęcie: pułapka kredytowa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5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przyczyny antysemickiej kampanii w PRL po wydarzeniach Marca 1968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6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przedstawić przebieg </w:t>
            </w:r>
            <w:r w:rsidR="00B158FD" w:rsidRPr="008B4B73">
              <w:rPr>
                <w:rFonts w:ascii="Cambria" w:eastAsia="Calibri" w:hAnsi="Cambria"/>
              </w:rPr>
              <w:br/>
            </w:r>
            <w:r w:rsidRPr="008B4B73">
              <w:rPr>
                <w:rFonts w:ascii="Cambria" w:eastAsia="Calibri" w:hAnsi="Cambria"/>
              </w:rPr>
              <w:t>i skutki wystąpień marcowych 1968 r.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6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przebieg wydarzeń grudniowych 1970 r.</w:t>
            </w:r>
          </w:p>
          <w:p w:rsidR="007018F6" w:rsidRPr="008B4B73" w:rsidRDefault="007018F6" w:rsidP="007018F6">
            <w:pPr>
              <w:pStyle w:val="Akapitzlist"/>
              <w:numPr>
                <w:ilvl w:val="0"/>
                <w:numId w:val="66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lastRenderedPageBreak/>
              <w:t>wyjaśnić okoliczności przejęcia władzy przez Edwarda Gierka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6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przebieg wydarzeń Czerwca ’76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5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„walka z syjonizmem</w:t>
            </w:r>
            <w:r w:rsidR="007018F6" w:rsidRPr="008B4B73">
              <w:rPr>
                <w:rFonts w:ascii="Cambria" w:eastAsia="Calibri" w:hAnsi="Cambria"/>
              </w:rPr>
              <w:t>”</w:t>
            </w:r>
            <w:r w:rsidRPr="008B4B73">
              <w:rPr>
                <w:rFonts w:ascii="Cambria" w:eastAsia="Calibri" w:hAnsi="Cambria"/>
              </w:rPr>
              <w:t>, tzw. partyzanci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6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scharakteryzować działania władz podjęte po wydarzeniach </w:t>
            </w:r>
            <w:r w:rsidR="00B158FD" w:rsidRPr="008B4B73">
              <w:rPr>
                <w:rFonts w:ascii="Cambria" w:eastAsia="Calibri" w:hAnsi="Cambria"/>
              </w:rPr>
              <w:br/>
            </w:r>
            <w:r w:rsidRPr="008B4B73">
              <w:rPr>
                <w:rFonts w:ascii="Cambria" w:eastAsia="Calibri" w:hAnsi="Cambria"/>
              </w:rPr>
              <w:t>Marca 1968</w:t>
            </w: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6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i ocenić przemiany gospodarcze czasów Gierka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6"/>
              </w:numPr>
              <w:suppressAutoHyphens w:val="0"/>
              <w:ind w:left="338" w:hanging="284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wyjaśnić wpływ wydarzeń czerwcowych 1976 r. na ukształtowanie się </w:t>
            </w:r>
            <w:r w:rsidR="00B158FD" w:rsidRPr="008B4B73">
              <w:rPr>
                <w:rFonts w:ascii="Cambria" w:eastAsia="Calibri" w:hAnsi="Cambria"/>
              </w:rPr>
              <w:br/>
            </w:r>
            <w:r w:rsidRPr="008B4B73">
              <w:rPr>
                <w:rFonts w:ascii="Cambria" w:eastAsia="Calibri" w:hAnsi="Cambria"/>
              </w:rPr>
              <w:t>i działalność demokratycznej opozycji polskiej inteligencji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24.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„Solidarność” 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7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datę: 31 VIII 1980 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7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postacie: Jana Pawła II (Karola Wojtyły), Lecha Wałęsy, Anny Walentynowicz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7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najważniejsze postulaty sformułowane przez MKS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8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pojęcia: Międzyzakładowy Komitet Strajkowy (MKS), 21 postulatów, porozumienia sierpniowe, NSZZ „Solidarność”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8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znaczenie powstania NSZZ „Solidarność”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7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1978, VIII 1980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8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moralną, społeczną i polityczną wymowę pojęcia </w:t>
            </w:r>
            <w:r w:rsidRPr="008B4B73">
              <w:rPr>
                <w:rFonts w:ascii="Cambria" w:eastAsia="Calibri" w:hAnsi="Cambria"/>
                <w:i/>
              </w:rPr>
              <w:t>solidarność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sytuację gospodarczą Polski w 1980 r.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wskazać różnice między wystąpieniem robotniczym z sierpnia 1980 r. a wcześniejszymi wystąpieniami 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7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daty: 1977, 1979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7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wybitnych przedstawicieli kultury polskiej epoki Gomułki </w:t>
            </w:r>
            <w:r w:rsidR="00B158FD" w:rsidRPr="008B4B73">
              <w:rPr>
                <w:rFonts w:ascii="Cambria" w:eastAsia="Calibri" w:hAnsi="Cambria"/>
              </w:rPr>
              <w:br/>
            </w:r>
            <w:r w:rsidRPr="008B4B73">
              <w:rPr>
                <w:rFonts w:ascii="Cambria" w:eastAsia="Calibri" w:hAnsi="Cambria"/>
              </w:rPr>
              <w:t>i Gierka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7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formy działań podejmowanych przez opozycję demokratyczną w epoce Gierka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8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pojęcie: KSS KOR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8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rolę, jaką kulturze przypisywała władza komunistyczna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 przyczyny rozczarowania społeczeństwa rządami Edwarda Gierka</w:t>
            </w:r>
          </w:p>
          <w:p w:rsidR="00F93197" w:rsidRPr="008B4B73" w:rsidRDefault="00F93197" w:rsidP="008473F5">
            <w:pPr>
              <w:pStyle w:val="Akapitzlist"/>
              <w:numPr>
                <w:ilvl w:val="0"/>
                <w:numId w:val="6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okoliczności i skutki wybuchu niezadowolenia społecznego w sierpniu 1980 r.</w:t>
            </w:r>
          </w:p>
          <w:p w:rsidR="008473F5" w:rsidRPr="008B4B73" w:rsidRDefault="00F93197" w:rsidP="00F93197">
            <w:pPr>
              <w:pStyle w:val="Akapitzlist"/>
              <w:numPr>
                <w:ilvl w:val="0"/>
                <w:numId w:val="6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opisać okoliczności powstania NSZZ „Solidarność”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7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okoliczności wyboru Karola Wojtyły na papieża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8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wpływ wyboru papieża Polaka na powolny upadek systemu komunistycznego w Polsce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opowiedzieć o dokonaniach przedstawicieli polskiej kultury w kraju i na emigracji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reakcję ZSRR na działalność „Solidarności”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scharakteryzować politykę władz komunistycznych wobec „Solidarności”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wyjaśnić, jaki wpływ na społeczeństwo miała działalność KSS KOR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69"/>
              </w:numPr>
              <w:suppressAutoHyphens w:val="0"/>
              <w:ind w:left="196" w:hanging="196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omówić przygotowania władz komunistycznych do rozprawy z „Solidarnością”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25.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Stan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wojenny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lastRenderedPageBreak/>
              <w:t>datę: 13 XII 1981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postacie: Wojciecha Jaruzelskiego, Jerzego Popiełuszki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1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pojęcie: stan wojenny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1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przyczyny wprowadzenia stanu wojennego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2"/>
              </w:numPr>
              <w:suppressAutoHyphens w:val="0"/>
              <w:ind w:left="338" w:hanging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opowiedzieć o wydarzeniach w kopalni „Wujek”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2"/>
              </w:numPr>
              <w:suppressAutoHyphens w:val="0"/>
              <w:ind w:left="338" w:hanging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wymienić metody represji stosowanych przez władze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lastRenderedPageBreak/>
              <w:t>okoliczności wprowadzenia stanu wojennego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1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pojęcie: podziemie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2"/>
              </w:numPr>
              <w:suppressAutoHyphens w:val="0"/>
              <w:ind w:left="338" w:hanging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wymienić ograniczenia nałożone na obywateli podczas stanu wojennego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2"/>
              </w:numPr>
              <w:suppressAutoHyphens w:val="0"/>
              <w:ind w:left="338" w:hanging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podać przykłady oporu społeczeństwa wobec władz w czasie stanu wojennego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lastRenderedPageBreak/>
              <w:t>daty: 1983, 1984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0"/>
              </w:numPr>
              <w:snapToGrid w:val="0"/>
              <w:ind w:left="250" w:hanging="250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przykłady działań podejmowanych przez podziemną „Solidarność”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1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pojęcie: „długi marsz”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1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dlaczego władze zdecydowały się znieść stan wojenny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2"/>
              </w:numPr>
              <w:suppressAutoHyphens w:val="0"/>
              <w:ind w:left="338" w:hanging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 xml:space="preserve">przedstawić działania władz podjęte </w:t>
            </w:r>
            <w:r w:rsidR="00B158FD" w:rsidRPr="008B4B73">
              <w:rPr>
                <w:rFonts w:ascii="Cambria" w:eastAsia="Calibri" w:hAnsi="Cambria"/>
              </w:rPr>
              <w:br/>
            </w:r>
            <w:r w:rsidRPr="008B4B73">
              <w:rPr>
                <w:rFonts w:ascii="Cambria" w:eastAsia="Calibri" w:hAnsi="Cambria"/>
              </w:rPr>
              <w:t>w ramach wprowadzenia stanu wojennego</w:t>
            </w:r>
          </w:p>
          <w:p w:rsidR="008473F5" w:rsidRPr="008B4B73" w:rsidRDefault="008473F5" w:rsidP="00B158FD">
            <w:pPr>
              <w:pStyle w:val="Akapitzlist"/>
              <w:numPr>
                <w:ilvl w:val="0"/>
                <w:numId w:val="72"/>
              </w:numPr>
              <w:suppressAutoHyphens w:val="0"/>
              <w:ind w:left="338" w:hanging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wyjaśnić, w czym przejawiało się funkcjonowanie stanu wojennego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1"/>
              </w:numPr>
              <w:ind w:left="281" w:hanging="281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lastRenderedPageBreak/>
              <w:t xml:space="preserve">dlaczego podziemna „Solidarność” nie dążyła do konfrontacji siłowej </w:t>
            </w:r>
            <w:r w:rsidR="00B158FD" w:rsidRPr="008B4B73">
              <w:rPr>
                <w:rFonts w:ascii="Cambria" w:eastAsia="Calibri" w:hAnsi="Cambria"/>
              </w:rPr>
              <w:br/>
            </w:r>
            <w:r w:rsidRPr="008B4B73">
              <w:rPr>
                <w:rFonts w:ascii="Cambria" w:eastAsia="Calibri" w:hAnsi="Cambria"/>
              </w:rPr>
              <w:t>z władzą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2"/>
              </w:numPr>
              <w:suppressAutoHyphens w:val="0"/>
              <w:ind w:left="338" w:hanging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wyjaśnić, dlaczego działacze „Solidarności” zdecydowali się na kontynuowanie oporu wobec władz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2"/>
              </w:numPr>
              <w:suppressAutoHyphens w:val="0"/>
              <w:ind w:left="338" w:hanging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przedstawić różne postawy społeczeństwa polskiego wobec stanu wojennego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2"/>
              </w:numPr>
              <w:suppressAutoHyphens w:val="0"/>
              <w:ind w:left="338" w:hanging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t>wyjaśnić okoliczności śmierci księdza Jerzego Popiełuszki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2"/>
              </w:numPr>
              <w:suppressAutoHyphens w:val="0"/>
              <w:ind w:left="338" w:hanging="338"/>
              <w:rPr>
                <w:rFonts w:ascii="Cambria" w:eastAsia="Calibri" w:hAnsi="Cambria"/>
              </w:rPr>
            </w:pPr>
            <w:r w:rsidRPr="008B4B73">
              <w:rPr>
                <w:rFonts w:ascii="Cambria" w:eastAsia="Calibri" w:hAnsi="Cambria"/>
              </w:rPr>
              <w:lastRenderedPageBreak/>
              <w:t>podjąć próbę oceny decyzji o wprowadzeniu stanu wojennego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26.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Upadek PRL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3"/>
              </w:numPr>
              <w:spacing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daty: II–IV 1989, VI 1989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3"/>
              </w:numPr>
              <w:spacing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postać: Michaiła Gorbaczowa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3"/>
              </w:numPr>
              <w:spacing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główne postanowienia obrad okrągłego stołu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4"/>
              </w:numPr>
              <w:spacing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pojęcia: rozmowy okrągłego stołu, porozumienia okrągłego stołu, Jesień Narodów,  III Rzeczpospolita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B158FD">
            <w:pPr>
              <w:numPr>
                <w:ilvl w:val="0"/>
                <w:numId w:val="74"/>
              </w:numPr>
              <w:suppressAutoHyphens/>
              <w:spacing w:after="0" w:line="240" w:lineRule="auto"/>
              <w:ind w:left="227" w:hanging="227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wyjaśnić, jak doszło do powstania rządu Tadeusza Mazowieckiego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3"/>
              </w:numPr>
              <w:spacing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przyczyny, które skłoniły komunistów do podjęcia rozmów z opozycją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3"/>
              </w:numPr>
              <w:spacing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najważniejszych uczestników obrad okrągłego stołu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3"/>
              </w:numPr>
              <w:spacing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wyniki pierwszych częściowo wolnych wyborów do sejmu i senatu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7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wymienić decyzje podjęte przez sejm </w:t>
            </w: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w XII 1989 r.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3"/>
              </w:numPr>
              <w:spacing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daty: 1983, 1988,  XII 1989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4"/>
              </w:numPr>
              <w:spacing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pojęcie: „Gazeta Wyborcza”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4"/>
              </w:numPr>
              <w:spacing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znaczenie obrad okrągłego stołu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7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przedstawić sytuację polityczną w Polsce </w:t>
            </w:r>
            <w:r w:rsidR="00556FD2" w:rsidRPr="008B4B73">
              <w:rPr>
                <w:rFonts w:ascii="Cambria" w:hAnsi="Cambria"/>
                <w:sz w:val="20"/>
                <w:szCs w:val="20"/>
              </w:rPr>
              <w:br/>
            </w:r>
            <w:r w:rsidRPr="008B4B73">
              <w:rPr>
                <w:rFonts w:ascii="Cambria" w:hAnsi="Cambria"/>
                <w:sz w:val="20"/>
                <w:szCs w:val="20"/>
              </w:rPr>
              <w:t>w latach 1983–1989</w:t>
            </w:r>
          </w:p>
          <w:p w:rsidR="008473F5" w:rsidRPr="008B4B73" w:rsidRDefault="008473F5" w:rsidP="008473F5">
            <w:pPr>
              <w:numPr>
                <w:ilvl w:val="0"/>
                <w:numId w:val="7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opisać działania podjęte przez </w:t>
            </w: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>„Solidarność” w ramach kampanii przed wyborami w 1989 r.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8473F5" w:rsidRPr="008B4B73" w:rsidRDefault="008473F5" w:rsidP="008473F5">
            <w:pPr>
              <w:pStyle w:val="Tekstpodstawowy21"/>
              <w:numPr>
                <w:ilvl w:val="0"/>
                <w:numId w:val="74"/>
              </w:numPr>
              <w:spacing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znaczenie decyzji o wyborze do rozmów stołu w kształcie okręgu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7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okoliczności, w jakich doszło od rozmów okrągłego stołu</w:t>
            </w:r>
          </w:p>
          <w:p w:rsidR="008473F5" w:rsidRPr="008B4B73" w:rsidRDefault="008473F5" w:rsidP="008473F5">
            <w:pPr>
              <w:numPr>
                <w:ilvl w:val="0"/>
                <w:numId w:val="7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scharakteryzować i ocenić postanowienia okrągłego stołu</w:t>
            </w:r>
          </w:p>
          <w:p w:rsidR="008473F5" w:rsidRPr="008B4B73" w:rsidRDefault="008473F5" w:rsidP="008473F5">
            <w:pPr>
              <w:numPr>
                <w:ilvl w:val="0"/>
                <w:numId w:val="7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ocenić znaczenie </w:t>
            </w:r>
            <w:r w:rsidRPr="008B4B73">
              <w:rPr>
                <w:rFonts w:ascii="Cambria" w:hAnsi="Cambria"/>
                <w:sz w:val="20"/>
                <w:szCs w:val="20"/>
              </w:rPr>
              <w:lastRenderedPageBreak/>
              <w:t xml:space="preserve">decyzji podjętych przez sejm </w:t>
            </w:r>
            <w:r w:rsidR="00B158FD" w:rsidRPr="008B4B73">
              <w:rPr>
                <w:rFonts w:ascii="Cambria" w:hAnsi="Cambria"/>
                <w:sz w:val="20"/>
                <w:szCs w:val="20"/>
              </w:rPr>
              <w:br/>
            </w:r>
            <w:r w:rsidRPr="008B4B73">
              <w:rPr>
                <w:rFonts w:ascii="Cambria" w:hAnsi="Cambria"/>
                <w:sz w:val="20"/>
                <w:szCs w:val="20"/>
              </w:rPr>
              <w:t>w XII 1989 r.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7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proces upadku PRL</w:t>
            </w:r>
          </w:p>
          <w:p w:rsidR="008473F5" w:rsidRPr="008B4B73" w:rsidRDefault="008473F5" w:rsidP="008473F5">
            <w:pPr>
              <w:numPr>
                <w:ilvl w:val="0"/>
                <w:numId w:val="75"/>
              </w:numPr>
              <w:suppressAutoHyphens/>
              <w:spacing w:after="0" w:line="240" w:lineRule="auto"/>
              <w:ind w:left="338" w:hanging="284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odnieść się do różnych współczesnych opinii na temat obrad okrągłego stołu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60"/>
        </w:trPr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>Polska Rzecz</w:t>
            </w:r>
            <w:r w:rsidR="00556FD2" w:rsidRPr="008B4B73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pospolita Ludowa </w:t>
            </w:r>
          </w:p>
          <w:p w:rsidR="008473F5" w:rsidRPr="008B4B73" w:rsidRDefault="00B158FD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60"/>
        </w:trPr>
        <w:tc>
          <w:tcPr>
            <w:tcW w:w="1900" w:type="dxa"/>
          </w:tcPr>
          <w:p w:rsidR="008473F5" w:rsidRDefault="00556FD2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5E1213" w:rsidRDefault="005E1213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5E1213" w:rsidRPr="008B4B73" w:rsidRDefault="005E1213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27.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Rozpad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ZSRR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XII 1991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postacie: Ronalda Reagana, Michaiła Gorbaczowa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7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pierestrojka, głasnost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7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cele wprowadzenia reform podjętych przez Michaiła Gorbaczowa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wyjaśnić, jakie skutki przyniosło wprowadzenie pierestrojki i głasnosti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postać: Borysa Jelcyna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ramy chronologiczne okresu odprężenia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wymienić działania Zachodu zmierzające do uzyskania przewagi nad Wschodem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okoliczności dojścia do władzy Michaiła Gorbaczowa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na mapie państwa powstałe w wyniku rozpadu ZSRR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1985, 1986, 1990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główne przyczyny słabości ZSRR </w:t>
            </w:r>
            <w:r w:rsidR="00B158FD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w latach 80.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7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wyścig</w:t>
            </w:r>
            <w:r w:rsidR="00556FD2" w:rsidRPr="008B4B73">
              <w:rPr>
                <w:rFonts w:ascii="Cambria" w:hAnsi="Cambria"/>
              </w:rPr>
              <w:t xml:space="preserve"> zbrojeń, porozu</w:t>
            </w:r>
            <w:r w:rsidRPr="008B4B73">
              <w:rPr>
                <w:rFonts w:ascii="Cambria" w:hAnsi="Cambria"/>
              </w:rPr>
              <w:t>mienie białowieskie, Federacja Rosyjska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okoliczności, w jakich doszło do zakończenia okresu odprężenia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plany reformatorskie Michaiła Gorbaczowa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przedstawić okoliczności katastrofy  w elektrowni atomowej w Czarnobylu </w:t>
            </w:r>
            <w:r w:rsidR="00556FD2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 xml:space="preserve">i jej wpływ na relacje między społeczeństwem </w:t>
            </w:r>
            <w:r w:rsidRPr="008B4B73">
              <w:rPr>
                <w:rFonts w:ascii="Cambria" w:hAnsi="Cambria"/>
              </w:rPr>
              <w:lastRenderedPageBreak/>
              <w:t>a władzą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wyjaśnić, jak doszło do podpisania porozumienia białowieskiego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przyczyny, które doprowadziły do odprężenia w relacjach między Wschodem a Zachodem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6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postanowienia porozumienia białowieskiego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7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 czym przejawiał się rozdźwięk między zamierzeniami reformatorskimi Gorbaczowa a ich realnymi skutkami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7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znaczenie rozpadu ZSRR dla dalszych losów politycznych świata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przedstawić </w:t>
            </w:r>
            <w:r w:rsidRPr="008B4B73">
              <w:rPr>
                <w:rFonts w:ascii="Cambria" w:hAnsi="Cambria"/>
              </w:rPr>
              <w:lastRenderedPageBreak/>
              <w:t>okoliczności wystąpienia Litwy z ZSRR</w:t>
            </w:r>
          </w:p>
          <w:p w:rsidR="00556FD2" w:rsidRPr="008B4B73" w:rsidRDefault="008473F5" w:rsidP="00556FD2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sytuację polityczną w ZSRR w 1990 r.</w:t>
            </w:r>
          </w:p>
          <w:p w:rsidR="001D54C7" w:rsidRPr="008B4B73" w:rsidRDefault="001D54C7" w:rsidP="001D54C7">
            <w:pPr>
              <w:pStyle w:val="Akapitzlist"/>
              <w:ind w:left="196"/>
              <w:rPr>
                <w:rFonts w:ascii="Cambria" w:hAnsi="Cambria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relacje między Wschodem a Zachodem po zakończeniu  II wojny światowej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8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funkcjonowanie ustroju komunistycznego na przykładzie ZSRR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28.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Jesień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Narodów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nazwy państw, w których doszło do procesów określanych jako Jesień Narodów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0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Jesień Narodów (Jesień Ludów)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81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wskazać na mapie zmiany terytorialne</w:t>
            </w:r>
            <w:r w:rsidR="001D54C7" w:rsidRPr="008B4B73">
              <w:rPr>
                <w:rFonts w:ascii="Cambria" w:hAnsi="Cambria"/>
                <w:sz w:val="20"/>
                <w:szCs w:val="20"/>
              </w:rPr>
              <w:t>,</w:t>
            </w:r>
            <w:r w:rsidR="001D54C7" w:rsidRPr="008B4B73">
              <w:rPr>
                <w:rFonts w:ascii="Cambria" w:hAnsi="Cambria"/>
                <w:sz w:val="20"/>
                <w:szCs w:val="20"/>
              </w:rPr>
              <w:br/>
            </w:r>
            <w:r w:rsidRPr="008B4B73">
              <w:rPr>
                <w:rFonts w:ascii="Cambria" w:hAnsi="Cambria"/>
                <w:sz w:val="20"/>
                <w:szCs w:val="20"/>
              </w:rPr>
              <w:t>do jakich doszło na przełomie 1989 i 1990 r.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X 1990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postacie: Vaclava Havla, Helmuta Kohla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0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aksamitna rewolucja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81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wskazać różnice w sposobie przejmowania władzy przez demokratyczną opozycję w różnych krajach Europy Środkowo-Wschodniej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1991,1993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czynniki, które przyczyniły się do osłabienia zależności komunistycznych państw Europy Środkowo-Wschodniej od ZSRR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7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postanowienia Konferencji dwa plus cztery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1D54C7" w:rsidRPr="008B4B73" w:rsidRDefault="001D54C7" w:rsidP="001D54C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D54C7" w:rsidRPr="008B4B73" w:rsidRDefault="001D54C7" w:rsidP="001D54C7">
            <w:pPr>
              <w:pStyle w:val="Akapitzlist"/>
              <w:numPr>
                <w:ilvl w:val="0"/>
                <w:numId w:val="79"/>
              </w:numPr>
              <w:snapToGrid w:val="0"/>
              <w:ind w:left="250" w:hanging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Konferencja dwa plus cztery</w:t>
            </w:r>
          </w:p>
          <w:p w:rsidR="001D54C7" w:rsidRPr="008B4B73" w:rsidRDefault="001D54C7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1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sytuację polityczną w Europie Środkowo-</w:t>
            </w:r>
          </w:p>
          <w:p w:rsidR="008473F5" w:rsidRPr="008B4B73" w:rsidRDefault="008473F5" w:rsidP="008473F5">
            <w:pPr>
              <w:pStyle w:val="Akapitzlist"/>
              <w:ind w:left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-Wschodniej w 1989 r.</w:t>
            </w:r>
          </w:p>
          <w:p w:rsidR="008473F5" w:rsidRPr="008B4B73" w:rsidRDefault="008473F5" w:rsidP="008473F5">
            <w:pPr>
              <w:numPr>
                <w:ilvl w:val="0"/>
                <w:numId w:val="81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przedstawić proces jednoczenia Niemiec</w:t>
            </w:r>
          </w:p>
          <w:p w:rsidR="008473F5" w:rsidRPr="008B4B73" w:rsidRDefault="008473F5" w:rsidP="00B158FD">
            <w:pPr>
              <w:numPr>
                <w:ilvl w:val="0"/>
                <w:numId w:val="81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określić charakter zmian politycznych w ramach Jesieni Narodów</w:t>
            </w:r>
          </w:p>
          <w:p w:rsidR="00556FD2" w:rsidRPr="008B4B73" w:rsidRDefault="00556FD2" w:rsidP="00556FD2">
            <w:pPr>
              <w:suppressAutoHyphens/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0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obrady trójkątnego stołu, Karta 77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0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znaczenie zmian, do jakich doszło w Europie Środkowo-</w:t>
            </w:r>
          </w:p>
          <w:p w:rsidR="008473F5" w:rsidRPr="008B4B73" w:rsidRDefault="008473F5" w:rsidP="008473F5">
            <w:pPr>
              <w:pStyle w:val="Akapitzlist"/>
              <w:ind w:left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-Wschodniej w wyniku Jesieni Narodów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1"/>
              </w:numPr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przebieg Jesieni Na</w:t>
            </w:r>
            <w:r w:rsidR="001D54C7" w:rsidRPr="008B4B73">
              <w:rPr>
                <w:rFonts w:ascii="Cambria" w:hAnsi="Cambria"/>
              </w:rPr>
              <w:t>rodów w krajach Europy Środkowo</w:t>
            </w:r>
            <w:r w:rsidRPr="008B4B73">
              <w:rPr>
                <w:rFonts w:ascii="Cambria" w:hAnsi="Cambria"/>
              </w:rPr>
              <w:t>-Wschodniej</w:t>
            </w:r>
          </w:p>
          <w:p w:rsidR="008473F5" w:rsidRPr="008B4B73" w:rsidRDefault="008473F5" w:rsidP="008473F5">
            <w:pPr>
              <w:numPr>
                <w:ilvl w:val="0"/>
                <w:numId w:val="81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ocenić znaczenie Jesieni Narodów dla mieszkańców Europy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numPr>
                <w:ilvl w:val="0"/>
                <w:numId w:val="81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dostrzec polityczne implikacje związane ze zjednoczeniem Niemiec</w:t>
            </w:r>
          </w:p>
          <w:p w:rsidR="008473F5" w:rsidRPr="008B4B73" w:rsidRDefault="008473F5" w:rsidP="008473F5">
            <w:pPr>
              <w:numPr>
                <w:ilvl w:val="0"/>
                <w:numId w:val="81"/>
              </w:numPr>
              <w:suppressAutoHyphens/>
              <w:spacing w:after="0" w:line="240" w:lineRule="auto"/>
              <w:ind w:left="196" w:hanging="196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ocenić rolę Helmuta Kohla w procesie jednoczenia Niemiec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31.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Integracja europejska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8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2004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8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państwa </w:t>
            </w:r>
            <w:r w:rsidRPr="008B4B73">
              <w:rPr>
                <w:rFonts w:ascii="Cambria" w:hAnsi="Cambria"/>
              </w:rPr>
              <w:lastRenderedPageBreak/>
              <w:t>przystępujące do wspólnot europejskich w kolejnych etapach integracji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8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filary Unii Europejskiej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wymienić główne przyczyny integracji europejskiej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na mapie państwa członkowskie Unii Europejskiej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8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1952, 1957, 1993</w:t>
            </w:r>
          </w:p>
          <w:p w:rsidR="001D54C7" w:rsidRPr="008B4B73" w:rsidRDefault="001D54C7" w:rsidP="001D54C7">
            <w:pPr>
              <w:pStyle w:val="Akapitzlist"/>
              <w:numPr>
                <w:ilvl w:val="0"/>
                <w:numId w:val="88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nazwy kolejnych </w:t>
            </w:r>
            <w:r w:rsidRPr="008B4B73">
              <w:rPr>
                <w:rFonts w:ascii="Cambria" w:hAnsi="Cambria"/>
              </w:rPr>
              <w:lastRenderedPageBreak/>
              <w:t>organizacji  utworzonych w ramach procesu integracji europejskiej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89"/>
              </w:numPr>
              <w:suppressAutoHyphens/>
              <w:spacing w:after="0"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pojęcia: Europejska Wspólnota Węgla i Stali (EWWiS), Europejska Wspólnota Gospodarcza (EWG), traktat z Maastricht (traktat </w:t>
            </w:r>
            <w:r w:rsidR="00B158FD" w:rsidRPr="008B4B73">
              <w:rPr>
                <w:rFonts w:ascii="Cambria" w:hAnsi="Cambria"/>
                <w:sz w:val="20"/>
                <w:szCs w:val="20"/>
              </w:rPr>
              <w:br/>
            </w:r>
            <w:r w:rsidRPr="008B4B73">
              <w:rPr>
                <w:rFonts w:ascii="Cambria" w:hAnsi="Cambria"/>
                <w:sz w:val="20"/>
                <w:szCs w:val="20"/>
              </w:rPr>
              <w:t>o Unii Europejskiej)</w:t>
            </w:r>
          </w:p>
          <w:p w:rsidR="008473F5" w:rsidRPr="008B4B73" w:rsidRDefault="008473F5" w:rsidP="008473F5">
            <w:pPr>
              <w:numPr>
                <w:ilvl w:val="0"/>
                <w:numId w:val="89"/>
              </w:numPr>
              <w:suppressAutoHyphens/>
              <w:spacing w:after="0"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 xml:space="preserve">potrzebę integracji europejskiej jako sposobu rozwiązania problemów </w:t>
            </w:r>
            <w:r w:rsidR="00427630" w:rsidRPr="008B4B73">
              <w:rPr>
                <w:rFonts w:ascii="Cambria" w:hAnsi="Cambria"/>
                <w:sz w:val="20"/>
                <w:szCs w:val="20"/>
              </w:rPr>
              <w:t>p</w:t>
            </w:r>
            <w:r w:rsidRPr="008B4B73">
              <w:rPr>
                <w:rFonts w:ascii="Cambria" w:hAnsi="Cambria"/>
                <w:sz w:val="20"/>
                <w:szCs w:val="20"/>
              </w:rPr>
              <w:t>olitycznych i gospodarczych Europy po II wojnie światowej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wymienić czynniki wpływające na przyspieszenie integracji europejskiej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8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1967, 1992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8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argumenty zwolenników </w:t>
            </w:r>
            <w:r w:rsidRPr="008B4B73">
              <w:rPr>
                <w:rFonts w:ascii="Cambria" w:hAnsi="Cambria"/>
              </w:rPr>
              <w:lastRenderedPageBreak/>
              <w:t xml:space="preserve">i przeciwników włączenia krajów postkomunistycznych </w:t>
            </w:r>
            <w:r w:rsidR="00B158FD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w procesy integracyjne w Europie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89"/>
              </w:numPr>
              <w:suppressAutoHyphens/>
              <w:spacing w:after="0"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pojęcia: traktaty rzymskie, Europejska Wspólnota Energii Atomowej (Euratom), Wspólnota Europejska (WE)</w:t>
            </w:r>
          </w:p>
          <w:p w:rsidR="008473F5" w:rsidRPr="008B4B73" w:rsidRDefault="008473F5" w:rsidP="008473F5">
            <w:pPr>
              <w:numPr>
                <w:ilvl w:val="0"/>
                <w:numId w:val="89"/>
              </w:numPr>
              <w:suppressAutoHyphens/>
              <w:spacing w:after="0"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wpływ wojen w byłej Jugosławii na przyspieszenie procesów integracyjnych  na wschodzie Europy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B158FD">
            <w:pPr>
              <w:pStyle w:val="Akapitzlist"/>
              <w:numPr>
                <w:ilvl w:val="0"/>
                <w:numId w:val="9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poglądy eurosceptyków na proces integracji oraz na Unię Europejską</w:t>
            </w: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8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datę: 1991–1999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88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cele istnienia EWG </w:t>
            </w:r>
            <w:r w:rsidRPr="008B4B73">
              <w:rPr>
                <w:rFonts w:ascii="Cambria" w:hAnsi="Cambria"/>
              </w:rPr>
              <w:lastRenderedPageBreak/>
              <w:t>i Euratomu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numPr>
                <w:ilvl w:val="0"/>
                <w:numId w:val="89"/>
              </w:numPr>
              <w:suppressAutoHyphens/>
              <w:spacing w:after="0" w:line="240" w:lineRule="auto"/>
              <w:ind w:left="281" w:hanging="281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podłoże konfliktu w byłej Jugosławii</w:t>
            </w:r>
          </w:p>
          <w:p w:rsidR="008473F5" w:rsidRPr="008B4B73" w:rsidRDefault="008473F5" w:rsidP="008473F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etapy integracji europejskiej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konflikt w byłej Jugosławii</w:t>
            </w: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0"/>
              </w:numPr>
              <w:suppressAutoHyphens w:val="0"/>
              <w:ind w:left="338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przedstawić okoliczności, w jakich </w:t>
            </w:r>
            <w:r w:rsidRPr="008B4B73">
              <w:rPr>
                <w:rFonts w:ascii="Cambria" w:hAnsi="Cambria"/>
              </w:rPr>
              <w:lastRenderedPageBreak/>
              <w:t>do procesów integracyjnych zostały włączone kraje postkomunistyczne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32.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Dzisiejszy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świat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2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kultura masowa, globalizacja, konsumpcjonizm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2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na czym polega wielobiegunowość współczesnego świata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wyjaśnić, na czym polega kultura masowa</w:t>
            </w:r>
          </w:p>
          <w:p w:rsidR="008473F5" w:rsidRPr="008B4B73" w:rsidRDefault="00427630" w:rsidP="008473F5">
            <w:pPr>
              <w:pStyle w:val="Akapitzlist"/>
              <w:numPr>
                <w:ilvl w:val="0"/>
                <w:numId w:val="9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lastRenderedPageBreak/>
              <w:t>podać przykłady wpływu globalizacji</w:t>
            </w:r>
            <w:r w:rsidR="008473F5" w:rsidRPr="008B4B73">
              <w:rPr>
                <w:rFonts w:ascii="Cambria" w:hAnsi="Cambria"/>
              </w:rPr>
              <w:t xml:space="preserve"> na nasze życie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numPr>
                <w:ilvl w:val="0"/>
                <w:numId w:val="91"/>
              </w:numPr>
              <w:suppressAutoHyphens/>
              <w:snapToGrid w:val="0"/>
              <w:spacing w:after="0"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ramy chronologiczne rewolucji przemysłowej, technologicznej i naukowo-</w:t>
            </w:r>
          </w:p>
          <w:p w:rsidR="008473F5" w:rsidRPr="008B4B73" w:rsidRDefault="008473F5" w:rsidP="008473F5">
            <w:pPr>
              <w:suppressAutoHyphens/>
              <w:snapToGrid w:val="0"/>
              <w:spacing w:after="0" w:line="240" w:lineRule="auto"/>
              <w:ind w:left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-technologicznej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2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rewolucja technologiczna, rewolucja naukowo-</w:t>
            </w:r>
          </w:p>
          <w:p w:rsidR="008473F5" w:rsidRPr="008B4B73" w:rsidRDefault="008473F5" w:rsidP="008473F5">
            <w:pPr>
              <w:pStyle w:val="Akapitzlist"/>
              <w:ind w:left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lastRenderedPageBreak/>
              <w:t>-technologiczna, społeczeństwo informacyjne, globaliści, antyglobaliści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427630" w:rsidP="008473F5">
            <w:pPr>
              <w:pStyle w:val="Akapitzlist"/>
              <w:numPr>
                <w:ilvl w:val="0"/>
                <w:numId w:val="9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podać</w:t>
            </w:r>
            <w:r w:rsidR="008473F5" w:rsidRPr="008B4B73">
              <w:rPr>
                <w:rFonts w:ascii="Cambria" w:hAnsi="Cambria"/>
              </w:rPr>
              <w:t xml:space="preserve"> społeczne skutki rewolucji naukowo-</w:t>
            </w:r>
          </w:p>
          <w:p w:rsidR="008473F5" w:rsidRPr="008B4B73" w:rsidRDefault="008473F5" w:rsidP="008473F5">
            <w:pPr>
              <w:pStyle w:val="Akapitzlist"/>
              <w:suppressAutoHyphens w:val="0"/>
              <w:ind w:left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-technologicznej</w:t>
            </w:r>
          </w:p>
          <w:p w:rsidR="008473F5" w:rsidRPr="008B4B73" w:rsidRDefault="008473F5" w:rsidP="00427630">
            <w:pPr>
              <w:pStyle w:val="Akapitzlist"/>
              <w:numPr>
                <w:ilvl w:val="0"/>
                <w:numId w:val="9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wskazać </w:t>
            </w:r>
            <w:r w:rsidR="00427630" w:rsidRPr="008B4B73">
              <w:rPr>
                <w:rFonts w:ascii="Cambria" w:hAnsi="Cambria"/>
              </w:rPr>
              <w:t>główne</w:t>
            </w:r>
            <w:r w:rsidRPr="008B4B73">
              <w:rPr>
                <w:rFonts w:ascii="Cambria" w:hAnsi="Cambria"/>
              </w:rPr>
              <w:t xml:space="preserve"> cechy społeczeństwa informacyjnego</w:t>
            </w: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numPr>
                <w:ilvl w:val="0"/>
                <w:numId w:val="91"/>
              </w:numPr>
              <w:suppressAutoHyphens/>
              <w:snapToGrid w:val="0"/>
              <w:spacing w:after="0"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różne przejawy procesu globalizacji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2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epoka postindustrialna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wskazać najważniejsze zmiany w życiu </w:t>
            </w:r>
            <w:r w:rsidRPr="008B4B73">
              <w:rPr>
                <w:rFonts w:ascii="Cambria" w:hAnsi="Cambria"/>
              </w:rPr>
              <w:lastRenderedPageBreak/>
              <w:t xml:space="preserve">człowieka i społeczeństwa wywołane każdą z rewolucji związanych </w:t>
            </w:r>
            <w:r w:rsidR="00427630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z postępem w nauce i technice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proces globalizacji w wymiarze ekonomicznym, politycznym i kulturowym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numPr>
                <w:ilvl w:val="0"/>
                <w:numId w:val="91"/>
              </w:numPr>
              <w:suppressAutoHyphens/>
              <w:snapToGrid w:val="0"/>
              <w:spacing w:after="0" w:line="240" w:lineRule="auto"/>
              <w:ind w:left="250" w:hanging="250"/>
              <w:rPr>
                <w:rFonts w:ascii="Cambria" w:hAnsi="Cambria"/>
                <w:sz w:val="20"/>
                <w:szCs w:val="20"/>
              </w:rPr>
            </w:pPr>
            <w:r w:rsidRPr="008B4B73">
              <w:rPr>
                <w:rFonts w:ascii="Cambria" w:hAnsi="Cambria"/>
                <w:sz w:val="20"/>
                <w:szCs w:val="20"/>
              </w:rPr>
              <w:t>argumenty zwolenników i przeciwników procesu globalizacji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scharakteryzować wszystkie typy rewolucji związanych </w:t>
            </w:r>
            <w:r w:rsidR="00427630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 xml:space="preserve">z postępem w nauce </w:t>
            </w:r>
            <w:r w:rsidRPr="008B4B73">
              <w:rPr>
                <w:rFonts w:ascii="Cambria" w:hAnsi="Cambria"/>
              </w:rPr>
              <w:lastRenderedPageBreak/>
              <w:t>i technice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przemiany polityczne na świecie po upadku ZSRR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wypowiedzieć się w dyskusji na temat globalizacji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3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ocenić zmiany zachodzące we współczesnym świecie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7A6A1B">
        <w:tc>
          <w:tcPr>
            <w:tcW w:w="190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33.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Polska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 xml:space="preserve">w NATO 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i Unii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Europejskiej</w:t>
            </w: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4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1999, 1 V 2004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4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założenia ustrojowe państwa polskiego </w:t>
            </w:r>
            <w:r w:rsidR="00427630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w myśl Małej konstytucji i Konstytucji Rzeczypospolitej Polskiej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5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pojęcia: „wojna na górze”, Mała konstytucja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wyjaśnić, z czego wynikał konflikt wśród przedstawicieli opozycji określany jako „wojna na górze”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wskazać Polskę na współczesnej mapie Europy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4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postać: Leszka Balcerowicza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4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główne trudności  III Rzeczpospolitej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4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założenia polskiej polityki zagranicznej </w:t>
            </w:r>
            <w:r w:rsidR="00B158FD" w:rsidRPr="008B4B73">
              <w:rPr>
                <w:rFonts w:ascii="Cambria" w:hAnsi="Cambria"/>
              </w:rPr>
              <w:br/>
            </w:r>
            <w:r w:rsidRPr="008B4B73">
              <w:rPr>
                <w:rFonts w:ascii="Cambria" w:hAnsi="Cambria"/>
              </w:rPr>
              <w:t>w okresie II Rzeczpospolitej i w czasach PRL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5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pojęcia: plan Balcerowicza, </w:t>
            </w:r>
            <w:r w:rsidR="00427630" w:rsidRPr="008B4B73">
              <w:rPr>
                <w:rFonts w:ascii="Cambria" w:hAnsi="Cambria"/>
              </w:rPr>
              <w:t>w</w:t>
            </w:r>
            <w:r w:rsidRPr="008B4B73">
              <w:rPr>
                <w:rFonts w:ascii="Cambria" w:hAnsi="Cambria"/>
              </w:rPr>
              <w:t>olny rynek, Mała konstytucja, zwrot na Zachód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 założenia planu Balcerowicza i wymienić jego skutki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wyjaśnić, dlaczego po 1989 r. Polska zdecydowała się dokonać zwrotu na Zachód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4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daty: 1990, 1991, 1992, 1994, 1997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5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pojęcie: Sojusz Lewicy Demokratycznej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5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społeczne skutki zmian politycznych  i gospodarczych zachodzących  w Polsce po 1989 r.</w:t>
            </w:r>
          </w:p>
          <w:p w:rsidR="008473F5" w:rsidRPr="008B4B73" w:rsidRDefault="00E50E00" w:rsidP="008473F5">
            <w:pPr>
              <w:pStyle w:val="Akapitzlist"/>
              <w:numPr>
                <w:ilvl w:val="0"/>
                <w:numId w:val="95"/>
              </w:numPr>
              <w:ind w:left="281" w:hanging="281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znaczenie przystą</w:t>
            </w:r>
            <w:r w:rsidR="008473F5" w:rsidRPr="008B4B73">
              <w:rPr>
                <w:rFonts w:ascii="Cambria" w:hAnsi="Cambria"/>
              </w:rPr>
              <w:t xml:space="preserve">pienia Polski do NATO </w:t>
            </w:r>
            <w:r w:rsidR="007A6A1B" w:rsidRPr="008B4B73">
              <w:rPr>
                <w:rFonts w:ascii="Cambria" w:hAnsi="Cambria"/>
              </w:rPr>
              <w:br/>
            </w:r>
            <w:r w:rsidR="008473F5" w:rsidRPr="008B4B73">
              <w:rPr>
                <w:rFonts w:ascii="Cambria" w:hAnsi="Cambria"/>
              </w:rPr>
              <w:t>i do Unii Europejskiej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wyjaśnić, z czego wynikał szo</w:t>
            </w:r>
            <w:r w:rsidR="00B158FD" w:rsidRPr="008B4B73">
              <w:rPr>
                <w:rFonts w:ascii="Cambria" w:hAnsi="Cambria"/>
              </w:rPr>
              <w:t>k mieszkańców Polski zwią</w:t>
            </w:r>
            <w:r w:rsidRPr="008B4B73">
              <w:rPr>
                <w:rFonts w:ascii="Cambria" w:hAnsi="Cambria"/>
              </w:rPr>
              <w:t>zany z przemianami politycznymi po 1989</w:t>
            </w:r>
            <w:r w:rsidR="00E50E00" w:rsidRPr="008B4B73">
              <w:rPr>
                <w:rFonts w:ascii="Cambria" w:hAnsi="Cambria"/>
              </w:rPr>
              <w:t xml:space="preserve"> r.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 xml:space="preserve">przedstawić okoliczności, w jakich doszło do wyborów prezydenckich i pierwszych w pełni wolnych wyborów  </w:t>
            </w:r>
            <w:r w:rsidRPr="008B4B73">
              <w:rPr>
                <w:rFonts w:ascii="Cambria" w:hAnsi="Cambria"/>
              </w:rPr>
              <w:lastRenderedPageBreak/>
              <w:t>do sejmu i senatu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scharakteryzować przemiany gospodarcze w Polsce po 1989 r.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4"/>
              </w:numPr>
              <w:snapToGrid w:val="0"/>
              <w:ind w:left="250" w:hanging="284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główne elementy programów ruchów liberalnego i narodowo-</w:t>
            </w:r>
          </w:p>
          <w:p w:rsidR="008473F5" w:rsidRPr="008B4B73" w:rsidRDefault="008473F5" w:rsidP="008473F5">
            <w:pPr>
              <w:pStyle w:val="Akapitzlist"/>
              <w:snapToGrid w:val="0"/>
              <w:ind w:left="250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-katolickiego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przemiany, jakie zachodziły na polskiej scenie politycznej po 1989 r.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dostrzec wpływ konfliktów związanych z „wojną na górze” na polską  scenę polityczną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wyjaśnić, czym było uwłaszczenie nomenklatury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przedstawić ewolucję ustrojową państwa polskiego w latach 90.</w:t>
            </w:r>
          </w:p>
          <w:p w:rsidR="008473F5" w:rsidRPr="008B4B73" w:rsidRDefault="008473F5" w:rsidP="008473F5">
            <w:pPr>
              <w:pStyle w:val="Akapitzlist"/>
              <w:numPr>
                <w:ilvl w:val="0"/>
                <w:numId w:val="96"/>
              </w:numPr>
              <w:suppressAutoHyphens w:val="0"/>
              <w:ind w:left="196" w:hanging="196"/>
              <w:rPr>
                <w:rFonts w:ascii="Cambria" w:hAnsi="Cambria"/>
              </w:rPr>
            </w:pPr>
            <w:r w:rsidRPr="008B4B73">
              <w:rPr>
                <w:rFonts w:ascii="Cambria" w:hAnsi="Cambria"/>
              </w:rPr>
              <w:t>ocenić polityczne i społeczne skutki zwrotu  na Zachód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473F5" w:rsidRPr="008B4B73" w:rsidTr="0058406F">
        <w:trPr>
          <w:trHeight w:val="271"/>
        </w:trPr>
        <w:tc>
          <w:tcPr>
            <w:tcW w:w="1900" w:type="dxa"/>
          </w:tcPr>
          <w:p w:rsidR="008473F5" w:rsidRPr="008B4B73" w:rsidRDefault="008473F5" w:rsidP="008473F5">
            <w:pPr>
              <w:suppressAutoHyphens/>
              <w:autoSpaceDE w:val="0"/>
              <w:snapToGrid w:val="0"/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</w:pPr>
            <w:r w:rsidRPr="008B4B73"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  <w:lastRenderedPageBreak/>
              <w:t>Świat i Polska na przełomie wieków (lekcja powtórzeniowa)</w:t>
            </w:r>
          </w:p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1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B4B73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8473F5" w:rsidRPr="008473F5" w:rsidTr="0058406F">
        <w:trPr>
          <w:trHeight w:val="271"/>
        </w:trPr>
        <w:tc>
          <w:tcPr>
            <w:tcW w:w="1900" w:type="dxa"/>
          </w:tcPr>
          <w:p w:rsidR="008473F5" w:rsidRPr="008473F5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8B4B73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8473F5" w:rsidRPr="008473F5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8473F5" w:rsidRPr="008473F5" w:rsidRDefault="008473F5" w:rsidP="008473F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51" w:type="dxa"/>
          </w:tcPr>
          <w:p w:rsidR="008473F5" w:rsidRPr="008473F5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473F5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30" w:type="dxa"/>
          </w:tcPr>
          <w:p w:rsidR="008473F5" w:rsidRPr="008473F5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04" w:type="dxa"/>
          </w:tcPr>
          <w:p w:rsidR="008473F5" w:rsidRPr="008473F5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35" w:type="dxa"/>
          </w:tcPr>
          <w:p w:rsidR="008473F5" w:rsidRPr="008473F5" w:rsidRDefault="008473F5" w:rsidP="008473F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</w:tbl>
    <w:p w:rsidR="008473F5" w:rsidRPr="008473F5" w:rsidRDefault="008473F5" w:rsidP="008473F5">
      <w:pPr>
        <w:spacing w:after="0" w:line="240" w:lineRule="auto"/>
        <w:rPr>
          <w:rFonts w:ascii="Cambria" w:hAnsi="Cambria"/>
          <w:sz w:val="20"/>
          <w:szCs w:val="20"/>
        </w:rPr>
      </w:pPr>
    </w:p>
    <w:p w:rsidR="00822C69" w:rsidRPr="008473F5" w:rsidRDefault="00822C69" w:rsidP="008473F5">
      <w:pPr>
        <w:spacing w:after="0" w:line="240" w:lineRule="auto"/>
        <w:rPr>
          <w:rFonts w:ascii="Cambria" w:hAnsi="Cambria"/>
          <w:sz w:val="20"/>
          <w:szCs w:val="20"/>
        </w:rPr>
      </w:pPr>
    </w:p>
    <w:sectPr w:rsidR="00822C69" w:rsidRPr="008473F5" w:rsidSect="0058406F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0CC" w:rsidRDefault="004A50CC" w:rsidP="00E56C01">
      <w:pPr>
        <w:spacing w:after="0" w:line="240" w:lineRule="auto"/>
      </w:pPr>
      <w:r>
        <w:separator/>
      </w:r>
    </w:p>
  </w:endnote>
  <w:endnote w:type="continuationSeparator" w:id="1">
    <w:p w:rsidR="004A50CC" w:rsidRDefault="004A50CC" w:rsidP="00E56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06F" w:rsidRDefault="00E56C01">
    <w:pPr>
      <w:pStyle w:val="Stopka"/>
      <w:jc w:val="right"/>
      <w:rPr>
        <w:rFonts w:ascii="Times New Roman" w:hAnsi="Times New Roman" w:cs="Times New Roman"/>
      </w:rPr>
    </w:pPr>
    <w:r>
      <w:fldChar w:fldCharType="begin"/>
    </w:r>
    <w:r w:rsidR="0058406F">
      <w:instrText xml:space="preserve"> PAGE   \* MERGEFORMAT </w:instrText>
    </w:r>
    <w:r>
      <w:fldChar w:fldCharType="separate"/>
    </w:r>
    <w:r w:rsidR="006308B9">
      <w:rPr>
        <w:noProof/>
      </w:rPr>
      <w:t>2</w:t>
    </w:r>
    <w:r>
      <w:fldChar w:fldCharType="end"/>
    </w:r>
  </w:p>
  <w:p w:rsidR="0058406F" w:rsidRDefault="0058406F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0CC" w:rsidRDefault="004A50CC" w:rsidP="00E56C01">
      <w:pPr>
        <w:spacing w:after="0" w:line="240" w:lineRule="auto"/>
      </w:pPr>
      <w:r>
        <w:separator/>
      </w:r>
    </w:p>
  </w:footnote>
  <w:footnote w:type="continuationSeparator" w:id="1">
    <w:p w:rsidR="004A50CC" w:rsidRDefault="004A50CC" w:rsidP="00E56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B5F70"/>
    <w:multiLevelType w:val="hybridMultilevel"/>
    <w:tmpl w:val="49AE1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32925"/>
    <w:multiLevelType w:val="hybridMultilevel"/>
    <w:tmpl w:val="4300A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A2015"/>
    <w:multiLevelType w:val="hybridMultilevel"/>
    <w:tmpl w:val="0C544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807DCE"/>
    <w:multiLevelType w:val="hybridMultilevel"/>
    <w:tmpl w:val="3F18F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5267C6"/>
    <w:multiLevelType w:val="hybridMultilevel"/>
    <w:tmpl w:val="C054F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297666"/>
    <w:multiLevelType w:val="hybridMultilevel"/>
    <w:tmpl w:val="573E5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9337AB"/>
    <w:multiLevelType w:val="hybridMultilevel"/>
    <w:tmpl w:val="B27016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5A2148"/>
    <w:multiLevelType w:val="hybridMultilevel"/>
    <w:tmpl w:val="B3FE9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857801"/>
    <w:multiLevelType w:val="hybridMultilevel"/>
    <w:tmpl w:val="458C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263803"/>
    <w:multiLevelType w:val="hybridMultilevel"/>
    <w:tmpl w:val="1DEC2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2140E7"/>
    <w:multiLevelType w:val="hybridMultilevel"/>
    <w:tmpl w:val="EF9E3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3F4F60"/>
    <w:multiLevelType w:val="hybridMultilevel"/>
    <w:tmpl w:val="939AF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E46D58"/>
    <w:multiLevelType w:val="hybridMultilevel"/>
    <w:tmpl w:val="545CD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CC10D54"/>
    <w:multiLevelType w:val="hybridMultilevel"/>
    <w:tmpl w:val="4EE2A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336C5D"/>
    <w:multiLevelType w:val="hybridMultilevel"/>
    <w:tmpl w:val="F99C6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9E4F99"/>
    <w:multiLevelType w:val="hybridMultilevel"/>
    <w:tmpl w:val="CB96B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6C273A"/>
    <w:multiLevelType w:val="hybridMultilevel"/>
    <w:tmpl w:val="48A433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E87962"/>
    <w:multiLevelType w:val="hybridMultilevel"/>
    <w:tmpl w:val="0AD86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813E65"/>
    <w:multiLevelType w:val="hybridMultilevel"/>
    <w:tmpl w:val="B17EA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8F6988"/>
    <w:multiLevelType w:val="hybridMultilevel"/>
    <w:tmpl w:val="B66AB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150E1E"/>
    <w:multiLevelType w:val="hybridMultilevel"/>
    <w:tmpl w:val="97FE5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5C54A1A"/>
    <w:multiLevelType w:val="hybridMultilevel"/>
    <w:tmpl w:val="279C0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ED4D34"/>
    <w:multiLevelType w:val="hybridMultilevel"/>
    <w:tmpl w:val="3300D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69D2FA3"/>
    <w:multiLevelType w:val="hybridMultilevel"/>
    <w:tmpl w:val="582E5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8A7695B"/>
    <w:multiLevelType w:val="hybridMultilevel"/>
    <w:tmpl w:val="3A705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9102E4C"/>
    <w:multiLevelType w:val="hybridMultilevel"/>
    <w:tmpl w:val="97BED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9533AAD"/>
    <w:multiLevelType w:val="hybridMultilevel"/>
    <w:tmpl w:val="7180D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AA27881"/>
    <w:multiLevelType w:val="hybridMultilevel"/>
    <w:tmpl w:val="7D0A5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B8618A3"/>
    <w:multiLevelType w:val="hybridMultilevel"/>
    <w:tmpl w:val="9C7CD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C2A20AB"/>
    <w:multiLevelType w:val="hybridMultilevel"/>
    <w:tmpl w:val="0DE08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CB46269"/>
    <w:multiLevelType w:val="hybridMultilevel"/>
    <w:tmpl w:val="63A64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D7075DE"/>
    <w:multiLevelType w:val="hybridMultilevel"/>
    <w:tmpl w:val="0A085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DC961A4"/>
    <w:multiLevelType w:val="hybridMultilevel"/>
    <w:tmpl w:val="36E2D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E707863"/>
    <w:multiLevelType w:val="hybridMultilevel"/>
    <w:tmpl w:val="5B38D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16A1FD8"/>
    <w:multiLevelType w:val="hybridMultilevel"/>
    <w:tmpl w:val="D4D20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20F4587"/>
    <w:multiLevelType w:val="hybridMultilevel"/>
    <w:tmpl w:val="59BE4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2D73D1D"/>
    <w:multiLevelType w:val="hybridMultilevel"/>
    <w:tmpl w:val="EA382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3274EC5"/>
    <w:multiLevelType w:val="hybridMultilevel"/>
    <w:tmpl w:val="1F067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3B05680"/>
    <w:multiLevelType w:val="hybridMultilevel"/>
    <w:tmpl w:val="719E3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44C28AB"/>
    <w:multiLevelType w:val="hybridMultilevel"/>
    <w:tmpl w:val="D0224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7A76699"/>
    <w:multiLevelType w:val="hybridMultilevel"/>
    <w:tmpl w:val="75C0A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7DA12AC"/>
    <w:multiLevelType w:val="hybridMultilevel"/>
    <w:tmpl w:val="1E60C5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B674BAC"/>
    <w:multiLevelType w:val="hybridMultilevel"/>
    <w:tmpl w:val="AA527F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C1E45D9"/>
    <w:multiLevelType w:val="hybridMultilevel"/>
    <w:tmpl w:val="C1CAD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C3117B1"/>
    <w:multiLevelType w:val="hybridMultilevel"/>
    <w:tmpl w:val="45982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D0306EB"/>
    <w:multiLevelType w:val="hybridMultilevel"/>
    <w:tmpl w:val="2DA22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D497363"/>
    <w:multiLevelType w:val="hybridMultilevel"/>
    <w:tmpl w:val="D2A81D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D7D59B9"/>
    <w:multiLevelType w:val="hybridMultilevel"/>
    <w:tmpl w:val="97006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DB705CD"/>
    <w:multiLevelType w:val="hybridMultilevel"/>
    <w:tmpl w:val="8098B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E227B1D"/>
    <w:multiLevelType w:val="hybridMultilevel"/>
    <w:tmpl w:val="9DC04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F797519"/>
    <w:multiLevelType w:val="hybridMultilevel"/>
    <w:tmpl w:val="01F42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FAF1AA2"/>
    <w:multiLevelType w:val="hybridMultilevel"/>
    <w:tmpl w:val="D48453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2837828"/>
    <w:multiLevelType w:val="hybridMultilevel"/>
    <w:tmpl w:val="CD7C8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2AC3950"/>
    <w:multiLevelType w:val="hybridMultilevel"/>
    <w:tmpl w:val="E1622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48C251D"/>
    <w:multiLevelType w:val="hybridMultilevel"/>
    <w:tmpl w:val="0BFE90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6046CC9"/>
    <w:multiLevelType w:val="hybridMultilevel"/>
    <w:tmpl w:val="6D6E9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7BD01FC"/>
    <w:multiLevelType w:val="hybridMultilevel"/>
    <w:tmpl w:val="81AAC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9F0726E"/>
    <w:multiLevelType w:val="hybridMultilevel"/>
    <w:tmpl w:val="6DEA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CB8109C"/>
    <w:multiLevelType w:val="hybridMultilevel"/>
    <w:tmpl w:val="EE109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DF63ED3"/>
    <w:multiLevelType w:val="hybridMultilevel"/>
    <w:tmpl w:val="E6EEF1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00B399D"/>
    <w:multiLevelType w:val="hybridMultilevel"/>
    <w:tmpl w:val="19CE5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07B60D7"/>
    <w:multiLevelType w:val="hybridMultilevel"/>
    <w:tmpl w:val="C3563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1CA2DCE"/>
    <w:multiLevelType w:val="hybridMultilevel"/>
    <w:tmpl w:val="EA6EF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241724E"/>
    <w:multiLevelType w:val="hybridMultilevel"/>
    <w:tmpl w:val="FE025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30300F3"/>
    <w:multiLevelType w:val="hybridMultilevel"/>
    <w:tmpl w:val="41D298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6643299"/>
    <w:multiLevelType w:val="hybridMultilevel"/>
    <w:tmpl w:val="19146A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70540F6"/>
    <w:multiLevelType w:val="hybridMultilevel"/>
    <w:tmpl w:val="9D9A8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2C34EEA"/>
    <w:multiLevelType w:val="hybridMultilevel"/>
    <w:tmpl w:val="65F61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2E43CDE"/>
    <w:multiLevelType w:val="hybridMultilevel"/>
    <w:tmpl w:val="8730D2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4E52F9A"/>
    <w:multiLevelType w:val="hybridMultilevel"/>
    <w:tmpl w:val="DC3CA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54B5A4E"/>
    <w:multiLevelType w:val="hybridMultilevel"/>
    <w:tmpl w:val="39D87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64908F5"/>
    <w:multiLevelType w:val="hybridMultilevel"/>
    <w:tmpl w:val="9E407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7A656C5"/>
    <w:multiLevelType w:val="hybridMultilevel"/>
    <w:tmpl w:val="277E8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7F50E7F"/>
    <w:multiLevelType w:val="hybridMultilevel"/>
    <w:tmpl w:val="93024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C404000"/>
    <w:multiLevelType w:val="hybridMultilevel"/>
    <w:tmpl w:val="20C8D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FA03C8E"/>
    <w:multiLevelType w:val="hybridMultilevel"/>
    <w:tmpl w:val="9FD89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0100077"/>
    <w:multiLevelType w:val="hybridMultilevel"/>
    <w:tmpl w:val="0A084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03C2D1A"/>
    <w:multiLevelType w:val="hybridMultilevel"/>
    <w:tmpl w:val="E4D45D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1350916"/>
    <w:multiLevelType w:val="hybridMultilevel"/>
    <w:tmpl w:val="88C09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6A106D1"/>
    <w:multiLevelType w:val="hybridMultilevel"/>
    <w:tmpl w:val="3A82E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70C054D"/>
    <w:multiLevelType w:val="hybridMultilevel"/>
    <w:tmpl w:val="FDD8C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9441D53"/>
    <w:multiLevelType w:val="hybridMultilevel"/>
    <w:tmpl w:val="7B3C3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9830B8A"/>
    <w:multiLevelType w:val="hybridMultilevel"/>
    <w:tmpl w:val="D4C41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A6F78CF"/>
    <w:multiLevelType w:val="hybridMultilevel"/>
    <w:tmpl w:val="C8A05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A737AA3"/>
    <w:multiLevelType w:val="hybridMultilevel"/>
    <w:tmpl w:val="26945C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BC652D9"/>
    <w:multiLevelType w:val="hybridMultilevel"/>
    <w:tmpl w:val="0AFCC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DCA2515"/>
    <w:multiLevelType w:val="hybridMultilevel"/>
    <w:tmpl w:val="831E7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DD009A4"/>
    <w:multiLevelType w:val="hybridMultilevel"/>
    <w:tmpl w:val="C0DAF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02D3029"/>
    <w:multiLevelType w:val="hybridMultilevel"/>
    <w:tmpl w:val="BAFA9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0472AAE"/>
    <w:multiLevelType w:val="hybridMultilevel"/>
    <w:tmpl w:val="2820A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23C49C7"/>
    <w:multiLevelType w:val="hybridMultilevel"/>
    <w:tmpl w:val="22A2F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2660478"/>
    <w:multiLevelType w:val="hybridMultilevel"/>
    <w:tmpl w:val="56567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32F24ED"/>
    <w:multiLevelType w:val="hybridMultilevel"/>
    <w:tmpl w:val="B798FA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36E2038"/>
    <w:multiLevelType w:val="hybridMultilevel"/>
    <w:tmpl w:val="9746BC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4C150C0"/>
    <w:multiLevelType w:val="hybridMultilevel"/>
    <w:tmpl w:val="20D62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567504B"/>
    <w:multiLevelType w:val="hybridMultilevel"/>
    <w:tmpl w:val="2564C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64B7B46"/>
    <w:multiLevelType w:val="hybridMultilevel"/>
    <w:tmpl w:val="15A0F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6BB477C"/>
    <w:multiLevelType w:val="hybridMultilevel"/>
    <w:tmpl w:val="5A107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B832484"/>
    <w:multiLevelType w:val="hybridMultilevel"/>
    <w:tmpl w:val="379CB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7C506228"/>
    <w:multiLevelType w:val="hybridMultilevel"/>
    <w:tmpl w:val="DDA49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0"/>
  </w:num>
  <w:num w:numId="3">
    <w:abstractNumId w:val="40"/>
  </w:num>
  <w:num w:numId="4">
    <w:abstractNumId w:val="15"/>
  </w:num>
  <w:num w:numId="5">
    <w:abstractNumId w:val="36"/>
  </w:num>
  <w:num w:numId="6">
    <w:abstractNumId w:val="93"/>
  </w:num>
  <w:num w:numId="7">
    <w:abstractNumId w:val="20"/>
  </w:num>
  <w:num w:numId="8">
    <w:abstractNumId w:val="75"/>
  </w:num>
  <w:num w:numId="9">
    <w:abstractNumId w:val="82"/>
  </w:num>
  <w:num w:numId="10">
    <w:abstractNumId w:val="59"/>
  </w:num>
  <w:num w:numId="11">
    <w:abstractNumId w:val="96"/>
  </w:num>
  <w:num w:numId="12">
    <w:abstractNumId w:val="30"/>
  </w:num>
  <w:num w:numId="13">
    <w:abstractNumId w:val="46"/>
  </w:num>
  <w:num w:numId="14">
    <w:abstractNumId w:val="22"/>
  </w:num>
  <w:num w:numId="15">
    <w:abstractNumId w:val="74"/>
  </w:num>
  <w:num w:numId="16">
    <w:abstractNumId w:val="65"/>
  </w:num>
  <w:num w:numId="17">
    <w:abstractNumId w:val="84"/>
  </w:num>
  <w:num w:numId="18">
    <w:abstractNumId w:val="19"/>
  </w:num>
  <w:num w:numId="19">
    <w:abstractNumId w:val="92"/>
  </w:num>
  <w:num w:numId="20">
    <w:abstractNumId w:val="60"/>
  </w:num>
  <w:num w:numId="21">
    <w:abstractNumId w:val="3"/>
  </w:num>
  <w:num w:numId="22">
    <w:abstractNumId w:val="85"/>
  </w:num>
  <w:num w:numId="23">
    <w:abstractNumId w:val="35"/>
  </w:num>
  <w:num w:numId="24">
    <w:abstractNumId w:val="88"/>
  </w:num>
  <w:num w:numId="25">
    <w:abstractNumId w:val="1"/>
  </w:num>
  <w:num w:numId="26">
    <w:abstractNumId w:val="83"/>
  </w:num>
  <w:num w:numId="27">
    <w:abstractNumId w:val="99"/>
  </w:num>
  <w:num w:numId="28">
    <w:abstractNumId w:val="34"/>
  </w:num>
  <w:num w:numId="29">
    <w:abstractNumId w:val="97"/>
  </w:num>
  <w:num w:numId="30">
    <w:abstractNumId w:val="37"/>
  </w:num>
  <w:num w:numId="31">
    <w:abstractNumId w:val="50"/>
  </w:num>
  <w:num w:numId="32">
    <w:abstractNumId w:val="80"/>
  </w:num>
  <w:num w:numId="33">
    <w:abstractNumId w:val="32"/>
  </w:num>
  <w:num w:numId="34">
    <w:abstractNumId w:val="52"/>
  </w:num>
  <w:num w:numId="35">
    <w:abstractNumId w:val="26"/>
  </w:num>
  <w:num w:numId="36">
    <w:abstractNumId w:val="17"/>
  </w:num>
  <w:num w:numId="37">
    <w:abstractNumId w:val="55"/>
  </w:num>
  <w:num w:numId="38">
    <w:abstractNumId w:val="27"/>
  </w:num>
  <w:num w:numId="39">
    <w:abstractNumId w:val="24"/>
  </w:num>
  <w:num w:numId="40">
    <w:abstractNumId w:val="25"/>
  </w:num>
  <w:num w:numId="41">
    <w:abstractNumId w:val="71"/>
  </w:num>
  <w:num w:numId="42">
    <w:abstractNumId w:val="42"/>
  </w:num>
  <w:num w:numId="43">
    <w:abstractNumId w:val="87"/>
  </w:num>
  <w:num w:numId="44">
    <w:abstractNumId w:val="12"/>
  </w:num>
  <w:num w:numId="45">
    <w:abstractNumId w:val="39"/>
  </w:num>
  <w:num w:numId="46">
    <w:abstractNumId w:val="94"/>
  </w:num>
  <w:num w:numId="47">
    <w:abstractNumId w:val="67"/>
  </w:num>
  <w:num w:numId="48">
    <w:abstractNumId w:val="72"/>
  </w:num>
  <w:num w:numId="49">
    <w:abstractNumId w:val="91"/>
  </w:num>
  <w:num w:numId="50">
    <w:abstractNumId w:val="73"/>
  </w:num>
  <w:num w:numId="51">
    <w:abstractNumId w:val="13"/>
  </w:num>
  <w:num w:numId="52">
    <w:abstractNumId w:val="31"/>
  </w:num>
  <w:num w:numId="53">
    <w:abstractNumId w:val="98"/>
  </w:num>
  <w:num w:numId="54">
    <w:abstractNumId w:val="6"/>
  </w:num>
  <w:num w:numId="55">
    <w:abstractNumId w:val="62"/>
  </w:num>
  <w:num w:numId="56">
    <w:abstractNumId w:val="64"/>
  </w:num>
  <w:num w:numId="57">
    <w:abstractNumId w:val="70"/>
  </w:num>
  <w:num w:numId="58">
    <w:abstractNumId w:val="68"/>
  </w:num>
  <w:num w:numId="59">
    <w:abstractNumId w:val="56"/>
  </w:num>
  <w:num w:numId="60">
    <w:abstractNumId w:val="95"/>
  </w:num>
  <w:num w:numId="61">
    <w:abstractNumId w:val="51"/>
  </w:num>
  <w:num w:numId="62">
    <w:abstractNumId w:val="49"/>
  </w:num>
  <w:num w:numId="63">
    <w:abstractNumId w:val="41"/>
  </w:num>
  <w:num w:numId="64">
    <w:abstractNumId w:val="5"/>
  </w:num>
  <w:num w:numId="65">
    <w:abstractNumId w:val="9"/>
  </w:num>
  <w:num w:numId="66">
    <w:abstractNumId w:val="54"/>
  </w:num>
  <w:num w:numId="67">
    <w:abstractNumId w:val="90"/>
  </w:num>
  <w:num w:numId="68">
    <w:abstractNumId w:val="0"/>
  </w:num>
  <w:num w:numId="69">
    <w:abstractNumId w:val="33"/>
  </w:num>
  <w:num w:numId="70">
    <w:abstractNumId w:val="76"/>
  </w:num>
  <w:num w:numId="71">
    <w:abstractNumId w:val="47"/>
  </w:num>
  <w:num w:numId="72">
    <w:abstractNumId w:val="48"/>
  </w:num>
  <w:num w:numId="73">
    <w:abstractNumId w:val="89"/>
  </w:num>
  <w:num w:numId="74">
    <w:abstractNumId w:val="63"/>
  </w:num>
  <w:num w:numId="75">
    <w:abstractNumId w:val="16"/>
  </w:num>
  <w:num w:numId="76">
    <w:abstractNumId w:val="8"/>
  </w:num>
  <w:num w:numId="77">
    <w:abstractNumId w:val="45"/>
  </w:num>
  <w:num w:numId="78">
    <w:abstractNumId w:val="86"/>
  </w:num>
  <w:num w:numId="79">
    <w:abstractNumId w:val="53"/>
  </w:num>
  <w:num w:numId="80">
    <w:abstractNumId w:val="43"/>
  </w:num>
  <w:num w:numId="81">
    <w:abstractNumId w:val="11"/>
  </w:num>
  <w:num w:numId="82">
    <w:abstractNumId w:val="79"/>
  </w:num>
  <w:num w:numId="83">
    <w:abstractNumId w:val="77"/>
  </w:num>
  <w:num w:numId="84">
    <w:abstractNumId w:val="69"/>
  </w:num>
  <w:num w:numId="85">
    <w:abstractNumId w:val="81"/>
  </w:num>
  <w:num w:numId="86">
    <w:abstractNumId w:val="18"/>
  </w:num>
  <w:num w:numId="87">
    <w:abstractNumId w:val="61"/>
  </w:num>
  <w:num w:numId="88">
    <w:abstractNumId w:val="2"/>
  </w:num>
  <w:num w:numId="89">
    <w:abstractNumId w:val="29"/>
  </w:num>
  <w:num w:numId="90">
    <w:abstractNumId w:val="58"/>
  </w:num>
  <w:num w:numId="91">
    <w:abstractNumId w:val="23"/>
  </w:num>
  <w:num w:numId="92">
    <w:abstractNumId w:val="44"/>
  </w:num>
  <w:num w:numId="93">
    <w:abstractNumId w:val="4"/>
  </w:num>
  <w:num w:numId="94">
    <w:abstractNumId w:val="14"/>
  </w:num>
  <w:num w:numId="95">
    <w:abstractNumId w:val="66"/>
  </w:num>
  <w:num w:numId="96">
    <w:abstractNumId w:val="78"/>
  </w:num>
  <w:num w:numId="97">
    <w:abstractNumId w:val="38"/>
  </w:num>
  <w:num w:numId="98">
    <w:abstractNumId w:val="7"/>
  </w:num>
  <w:num w:numId="99">
    <w:abstractNumId w:val="57"/>
  </w:num>
  <w:num w:numId="100">
    <w:abstractNumId w:val="21"/>
  </w:num>
  <w:numIdMacAtCleanup w:val="1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73F5"/>
    <w:rsid w:val="000820DB"/>
    <w:rsid w:val="001D54C7"/>
    <w:rsid w:val="00200108"/>
    <w:rsid w:val="002A5E74"/>
    <w:rsid w:val="002B6FB6"/>
    <w:rsid w:val="00427630"/>
    <w:rsid w:val="004A50CC"/>
    <w:rsid w:val="00556FD2"/>
    <w:rsid w:val="0058406F"/>
    <w:rsid w:val="005E1213"/>
    <w:rsid w:val="006308B9"/>
    <w:rsid w:val="006B17AA"/>
    <w:rsid w:val="007018F6"/>
    <w:rsid w:val="007A6A1B"/>
    <w:rsid w:val="00822C69"/>
    <w:rsid w:val="008473F5"/>
    <w:rsid w:val="00855527"/>
    <w:rsid w:val="008B4B73"/>
    <w:rsid w:val="00967FD8"/>
    <w:rsid w:val="009A4B74"/>
    <w:rsid w:val="00B158FD"/>
    <w:rsid w:val="00B57E91"/>
    <w:rsid w:val="00B722E8"/>
    <w:rsid w:val="00C80D91"/>
    <w:rsid w:val="00CA5BED"/>
    <w:rsid w:val="00D76674"/>
    <w:rsid w:val="00E50E00"/>
    <w:rsid w:val="00E56C01"/>
    <w:rsid w:val="00F11C39"/>
    <w:rsid w:val="00F377C2"/>
    <w:rsid w:val="00F93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73F5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uiPriority w:val="99"/>
    <w:rsid w:val="008473F5"/>
    <w:pPr>
      <w:widowControl w:val="0"/>
      <w:suppressAutoHyphens/>
      <w:spacing w:after="0" w:line="280" w:lineRule="atLeast"/>
    </w:pPr>
    <w:rPr>
      <w:rFonts w:ascii="Arial" w:hAnsi="Arial" w:cs="Arial"/>
      <w:lang w:eastAsia="ar-SA"/>
    </w:rPr>
  </w:style>
  <w:style w:type="paragraph" w:customStyle="1" w:styleId="Akapitzlist1">
    <w:name w:val="Akapit z listą1"/>
    <w:basedOn w:val="Normalny"/>
    <w:rsid w:val="008473F5"/>
    <w:pPr>
      <w:suppressAutoHyphens/>
      <w:spacing w:after="0" w:line="240" w:lineRule="auto"/>
      <w:ind w:left="720"/>
    </w:pPr>
    <w:rPr>
      <w:sz w:val="20"/>
      <w:szCs w:val="20"/>
      <w:lang w:eastAsia="ar-SA"/>
    </w:rPr>
  </w:style>
  <w:style w:type="paragraph" w:styleId="Nagwek">
    <w:name w:val="header"/>
    <w:basedOn w:val="Normalny"/>
    <w:link w:val="NagwekZnak"/>
    <w:rsid w:val="00847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473F5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rsid w:val="00847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473F5"/>
    <w:rPr>
      <w:rFonts w:ascii="Calibri" w:eastAsia="Times New Roman" w:hAnsi="Calibri" w:cs="Calibri"/>
    </w:rPr>
  </w:style>
  <w:style w:type="paragraph" w:styleId="Tekstprzypisukocowego">
    <w:name w:val="endnote text"/>
    <w:basedOn w:val="Normalny"/>
    <w:link w:val="TekstprzypisukocowegoZnak"/>
    <w:rsid w:val="008473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473F5"/>
    <w:rPr>
      <w:rFonts w:ascii="Calibri" w:eastAsia="Times New Roman" w:hAnsi="Calibri" w:cs="Calibri"/>
      <w:sz w:val="20"/>
      <w:szCs w:val="20"/>
    </w:rPr>
  </w:style>
  <w:style w:type="character" w:styleId="Odwoanieprzypisukocowego">
    <w:name w:val="endnote reference"/>
    <w:rsid w:val="008473F5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8473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73F5"/>
    <w:rPr>
      <w:rFonts w:ascii="Calibri" w:eastAsia="Times New Roman" w:hAnsi="Calibri" w:cs="Calibri"/>
      <w:sz w:val="20"/>
      <w:szCs w:val="20"/>
    </w:rPr>
  </w:style>
  <w:style w:type="character" w:styleId="Odwoanieprzypisudolnego">
    <w:name w:val="footnote reference"/>
    <w:rsid w:val="008473F5"/>
    <w:rPr>
      <w:rFonts w:ascii="Times New Roman" w:hAnsi="Times New Roman"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8473F5"/>
    <w:pPr>
      <w:framePr w:hSpace="141" w:wrap="auto" w:vAnchor="text" w:hAnchor="margin" w:y="41"/>
      <w:spacing w:after="0" w:line="240" w:lineRule="auto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473F5"/>
    <w:rPr>
      <w:rFonts w:ascii="Calibri" w:eastAsia="Times New Roman" w:hAnsi="Calibri" w:cs="Calibri"/>
      <w:sz w:val="24"/>
      <w:szCs w:val="24"/>
    </w:rPr>
  </w:style>
  <w:style w:type="paragraph" w:customStyle="1" w:styleId="Zwykytekst1">
    <w:name w:val="Zwykły tekst1"/>
    <w:basedOn w:val="Normalny"/>
    <w:rsid w:val="008473F5"/>
    <w:pPr>
      <w:widowControl w:val="0"/>
      <w:suppressAutoHyphens/>
      <w:spacing w:after="0" w:line="240" w:lineRule="auto"/>
    </w:pPr>
    <w:rPr>
      <w:rFonts w:ascii="Courier New" w:hAnsi="Courier New" w:cs="Courier New"/>
      <w:kern w:val="1"/>
      <w:sz w:val="24"/>
      <w:szCs w:val="24"/>
      <w:lang w:eastAsia="ar-SA"/>
    </w:rPr>
  </w:style>
  <w:style w:type="character" w:styleId="Odwoaniedokomentarza">
    <w:name w:val="annotation reference"/>
    <w:rsid w:val="008473F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473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473F5"/>
    <w:rPr>
      <w:rFonts w:ascii="Calibri" w:eastAsia="Times New Roman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8473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473F5"/>
    <w:rPr>
      <w:rFonts w:ascii="Calibri" w:eastAsia="Times New Roman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rsid w:val="00847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8473F5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8473F5"/>
    <w:pPr>
      <w:suppressAutoHyphens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6032</Words>
  <Characters>36198</Characters>
  <Application>Microsoft Office Word</Application>
  <DocSecurity>0</DocSecurity>
  <Lines>301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Korewo</dc:creator>
  <cp:lastModifiedBy>J. Szczepan</cp:lastModifiedBy>
  <cp:revision>2</cp:revision>
  <dcterms:created xsi:type="dcterms:W3CDTF">2026-02-10T17:11:00Z</dcterms:created>
  <dcterms:modified xsi:type="dcterms:W3CDTF">2026-02-10T17:11:00Z</dcterms:modified>
</cp:coreProperties>
</file>